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3" w:rsidRPr="002F04D3" w:rsidRDefault="002F04D3" w:rsidP="002F04D3">
      <w:pPr>
        <w:pStyle w:val="Nagwek4"/>
        <w:spacing w:line="360" w:lineRule="auto"/>
        <w:jc w:val="right"/>
        <w:rPr>
          <w:rFonts w:ascii="Arial" w:hAnsi="Arial" w:cs="Arial"/>
          <w:b w:val="0"/>
          <w:i w:val="0"/>
          <w:color w:val="auto"/>
          <w:sz w:val="28"/>
          <w:szCs w:val="28"/>
        </w:rPr>
      </w:pPr>
      <w:r w:rsidRPr="002F04D3">
        <w:rPr>
          <w:rFonts w:ascii="Arial" w:hAnsi="Arial" w:cs="Arial"/>
          <w:i w:val="0"/>
          <w:color w:val="auto"/>
          <w:sz w:val="28"/>
          <w:szCs w:val="28"/>
        </w:rPr>
        <w:t xml:space="preserve">Załącznik nr 1 –Wzór formularza oferty </w:t>
      </w:r>
    </w:p>
    <w:p w:rsidR="002F04D3" w:rsidRPr="002F04D3" w:rsidRDefault="002F04D3" w:rsidP="002F04D3">
      <w:pPr>
        <w:pStyle w:val="Nagwek4"/>
        <w:spacing w:line="360" w:lineRule="auto"/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</w:pPr>
      <w:r w:rsidRPr="002F04D3">
        <w:rPr>
          <w:rFonts w:ascii="Arial" w:hAnsi="Arial" w:cs="Arial"/>
          <w:b w:val="0"/>
          <w:i w:val="0"/>
          <w:color w:val="000000"/>
          <w:sz w:val="20"/>
          <w:szCs w:val="20"/>
        </w:rPr>
        <w:t>nr postep.IZPO.272</w:t>
      </w:r>
      <w:r w:rsidR="00D21FEE">
        <w:rPr>
          <w:rFonts w:ascii="Arial" w:hAnsi="Arial" w:cs="Arial"/>
          <w:b w:val="0"/>
          <w:i w:val="0"/>
          <w:color w:val="000000"/>
          <w:sz w:val="20"/>
          <w:szCs w:val="20"/>
        </w:rPr>
        <w:t>.15</w:t>
      </w:r>
      <w:r w:rsidRPr="002F04D3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.2020</w:t>
      </w:r>
    </w:p>
    <w:p w:rsidR="002F04D3" w:rsidRDefault="002F04D3" w:rsidP="002F04D3"/>
    <w:p w:rsidR="002F04D3" w:rsidRDefault="002F04D3" w:rsidP="002F04D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 na</w:t>
      </w:r>
    </w:p>
    <w:p w:rsidR="002F04D3" w:rsidRDefault="002F04D3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NR</w:t>
      </w:r>
      <w:r w:rsidR="00541CD8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 xml:space="preserve"> </w:t>
      </w:r>
    </w:p>
    <w:p w:rsidR="002F04D3" w:rsidRDefault="00541CD8" w:rsidP="002F04D3">
      <w:pPr>
        <w:pStyle w:val="Tekstpodstawowy22"/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p.n. – SPRZĘT  KOMPUTEROWY Z OPROGRAMOWANIEM </w:t>
      </w: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2F04D3" w:rsidRDefault="002F04D3" w:rsidP="002F04D3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WYKONAWCA: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Niniejszy wniosek zostaje złożony przez  (nazwa i adres wykonawcy)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OSOBA UPRAWNIONA DO KONTAKTÓW: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>:…………………………………………………………………….......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Nr telefonu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fax </w:t>
      </w:r>
      <w:r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Adres e-mail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…………………………………………………....………………………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Składam/my ofertę w mniejszym postępowaniu - </w:t>
      </w:r>
      <w:r>
        <w:rPr>
          <w:rFonts w:ascii="Arial" w:hAnsi="Arial" w:cs="Arial"/>
          <w:sz w:val="22"/>
          <w:szCs w:val="22"/>
        </w:rPr>
        <w:t>prowadzonym przez Powiat Średzki – na następujących warunkach: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541CD8" w:rsidRDefault="00541CD8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D21FEE" w:rsidRDefault="00D21FEE" w:rsidP="002F04D3">
      <w:pPr>
        <w:jc w:val="both"/>
        <w:rPr>
          <w:rFonts w:ascii="Arial" w:hAnsi="Arial" w:cs="Arial"/>
          <w:b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CENA  RYCZAŁTOWA ZA REALIZACJĘ CAŁOŚCI PRZEDMIOTU ZAMÓWIENIA: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BRUTTO: ……………………..…....PLN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słownie PLN: ………………………………………………………………………………………..,</w:t>
      </w:r>
      <w:r w:rsidR="00DE77DC">
        <w:rPr>
          <w:rFonts w:ascii="Arial" w:hAnsi="Arial" w:cs="Arial"/>
          <w:b/>
          <w:color w:val="000000"/>
          <w:sz w:val="22"/>
          <w:szCs w:val="22"/>
        </w:rPr>
        <w:t xml:space="preserve"> j/n:</w:t>
      </w:r>
    </w:p>
    <w:p w:rsidR="002F04D3" w:rsidRDefault="002F04D3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2914"/>
        <w:gridCol w:w="2615"/>
        <w:gridCol w:w="1701"/>
        <w:gridCol w:w="1275"/>
        <w:gridCol w:w="1843"/>
      </w:tblGrid>
      <w:tr w:rsidR="001B53EB" w:rsidTr="001B53EB">
        <w:tc>
          <w:tcPr>
            <w:tcW w:w="2914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lastRenderedPageBreak/>
              <w:t xml:space="preserve">RODZAJ </w:t>
            </w:r>
          </w:p>
        </w:tc>
        <w:tc>
          <w:tcPr>
            <w:tcW w:w="261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Nazwa firmy</w:t>
            </w:r>
          </w:p>
        </w:tc>
        <w:tc>
          <w:tcPr>
            <w:tcW w:w="1701" w:type="dxa"/>
          </w:tcPr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Cena jedn. brutto w PLN</w:t>
            </w:r>
          </w:p>
        </w:tc>
        <w:tc>
          <w:tcPr>
            <w:tcW w:w="127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 xml:space="preserve">Ilość </w:t>
            </w:r>
          </w:p>
        </w:tc>
        <w:tc>
          <w:tcPr>
            <w:tcW w:w="1843" w:type="dxa"/>
          </w:tcPr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Suma brutto</w:t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DE77DC">
              <w:rPr>
                <w:rFonts w:ascii="Arial" w:hAnsi="Arial" w:cs="Arial"/>
                <w:b/>
                <w:color w:val="000000"/>
              </w:rPr>
              <w:t xml:space="preserve"> w PLN</w:t>
            </w:r>
          </w:p>
        </w:tc>
      </w:tr>
      <w:tr w:rsidR="001B53EB" w:rsidTr="001B53EB">
        <w:tc>
          <w:tcPr>
            <w:tcW w:w="2914" w:type="dxa"/>
          </w:tcPr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LAPTOP z oprogramowaniem</w:t>
            </w:r>
          </w:p>
        </w:tc>
        <w:tc>
          <w:tcPr>
            <w:tcW w:w="2615" w:type="dxa"/>
          </w:tcPr>
          <w:p w:rsid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Pr="00DE77DC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E77DC">
              <w:rPr>
                <w:rFonts w:ascii="Arial" w:hAnsi="Arial" w:cs="Arial"/>
                <w:b/>
                <w:color w:val="000000"/>
              </w:rPr>
              <w:t>104 szt.</w:t>
            </w:r>
          </w:p>
        </w:tc>
        <w:tc>
          <w:tcPr>
            <w:tcW w:w="1843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77DC" w:rsidTr="001B53EB">
        <w:tc>
          <w:tcPr>
            <w:tcW w:w="2914" w:type="dxa"/>
          </w:tcPr>
          <w:p w:rsidR="001B53EB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Oprogramowanie</w:t>
            </w:r>
          </w:p>
          <w:p w:rsidR="001B53EB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dla dzieci </w:t>
            </w:r>
          </w:p>
          <w:p w:rsidR="00DE77DC" w:rsidRPr="00DE77DC" w:rsidRDefault="00DE77DC" w:rsidP="00DE77DC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 niepełnosprawnością</w:t>
            </w:r>
          </w:p>
        </w:tc>
        <w:tc>
          <w:tcPr>
            <w:tcW w:w="2615" w:type="dxa"/>
          </w:tcPr>
          <w:p w:rsid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Pr="00DE77DC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szt.</w:t>
            </w:r>
          </w:p>
        </w:tc>
        <w:tc>
          <w:tcPr>
            <w:tcW w:w="1843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77DC" w:rsidTr="001B53EB">
        <w:tc>
          <w:tcPr>
            <w:tcW w:w="2914" w:type="dxa"/>
          </w:tcPr>
          <w:p w:rsid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615" w:type="dxa"/>
          </w:tcPr>
          <w:p w:rsidR="00DE77DC" w:rsidRDefault="00DE77DC" w:rsidP="002F04D3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B53EB" w:rsidRPr="00DE77DC" w:rsidRDefault="001B53EB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-------</w:t>
            </w:r>
          </w:p>
        </w:tc>
        <w:tc>
          <w:tcPr>
            <w:tcW w:w="1275" w:type="dxa"/>
          </w:tcPr>
          <w:p w:rsid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--------</w:t>
            </w:r>
          </w:p>
        </w:tc>
        <w:tc>
          <w:tcPr>
            <w:tcW w:w="1843" w:type="dxa"/>
          </w:tcPr>
          <w:p w:rsidR="00DE77DC" w:rsidRPr="00DE77DC" w:rsidRDefault="00DE77DC" w:rsidP="002F04D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E77DC" w:rsidRDefault="00DE77DC" w:rsidP="002F04D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53EB" w:rsidRDefault="001B53EB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  TERMIN DOSTAWY  :   …</w:t>
      </w:r>
      <w:r w:rsidR="00541CD8">
        <w:rPr>
          <w:rFonts w:ascii="Arial" w:hAnsi="Arial" w:cs="Arial"/>
          <w:b/>
          <w:color w:val="000000"/>
          <w:sz w:val="22"/>
          <w:szCs w:val="22"/>
        </w:rPr>
        <w:t>..</w:t>
      </w:r>
      <w:r>
        <w:rPr>
          <w:rFonts w:ascii="Arial" w:hAnsi="Arial" w:cs="Arial"/>
          <w:b/>
          <w:color w:val="000000"/>
          <w:sz w:val="22"/>
          <w:szCs w:val="22"/>
        </w:rPr>
        <w:t>………DNI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1CD8" w:rsidRPr="00E25FAE" w:rsidRDefault="00541CD8" w:rsidP="00541CD8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25FAE">
        <w:rPr>
          <w:rFonts w:ascii="Arial" w:hAnsi="Arial" w:cs="Arial"/>
          <w:sz w:val="22"/>
          <w:szCs w:val="22"/>
        </w:rPr>
        <w:t xml:space="preserve">podać </w:t>
      </w:r>
      <w:r>
        <w:rPr>
          <w:rFonts w:ascii="Arial" w:hAnsi="Arial" w:cs="Arial"/>
          <w:sz w:val="22"/>
          <w:szCs w:val="22"/>
        </w:rPr>
        <w:t>termin realizacji</w:t>
      </w:r>
      <w:r w:rsidRPr="00E25FAE">
        <w:rPr>
          <w:rFonts w:ascii="Arial" w:hAnsi="Arial" w:cs="Arial"/>
          <w:sz w:val="22"/>
          <w:szCs w:val="22"/>
        </w:rPr>
        <w:t xml:space="preserve"> zgodnie z zapisami SIWZ</w:t>
      </w:r>
      <w:r>
        <w:rPr>
          <w:rFonts w:ascii="Arial" w:hAnsi="Arial" w:cs="Arial"/>
          <w:sz w:val="22"/>
          <w:szCs w:val="22"/>
        </w:rPr>
        <w:t xml:space="preserve"> w pkt.XXV ad.2 :  3 dni  lub 5 dni lub 7 dni lub 10 dni lub 14 dni )</w:t>
      </w:r>
    </w:p>
    <w:p w:rsidR="00541CD8" w:rsidRPr="005951A0" w:rsidRDefault="00541CD8" w:rsidP="00541CD8">
      <w:pPr>
        <w:pStyle w:val="Bezodstpw"/>
        <w:rPr>
          <w:rFonts w:ascii="Arial" w:hAnsi="Arial" w:cs="Arial"/>
          <w:b/>
          <w:sz w:val="20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OŚWIADCZAMY, ŻE:</w:t>
      </w: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zapoznaliśmy  się z treścią SIWZ dla niniejszego zamówienia i nie wnosimy do niej zastrzeżeń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oraz że zdobyliśmy konieczne informacje do przygotowania oferty,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uważamy się za zawiązanych niniejsza ofertą prze okres 30 dni od upływu terminu składania ofert,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jesteśmy małym / średnim przedsiębiorcą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   - 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 lipca 2004r.               o swobodzie działalności gospodarczej (t.j. Dz.U. z 2016r,. poz.1829)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* niepotrzebne skreślić 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Pr="002F04D3" w:rsidRDefault="002F04D3" w:rsidP="002F04D3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Oświadczenia wykonawcy w zakresie wypełnienia obowiązków informacyjnych przewidzianych w art. 13 lub art. 14 RODO </w:t>
      </w:r>
      <w:r>
        <w:rPr>
          <w:rFonts w:ascii="Arial" w:hAnsi="Arial" w:cs="Arial"/>
          <w:i/>
          <w:u w:val="single"/>
        </w:rPr>
        <w:t xml:space="preserve"> </w:t>
      </w:r>
    </w:p>
    <w:p w:rsidR="002F04D3" w:rsidRDefault="002F04D3" w:rsidP="002F04D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 Zamierzamy powierzyć n/w podwykonawcy/-om następujący zakres :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2F04D3" w:rsidRDefault="002F04D3" w:rsidP="002F04D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Uwaga: brak wpisu powyżej rozumiany jest, iż przedmiotowe zamówienie realizowane będzie bez udziału podwykonawców.). </w:t>
      </w:r>
    </w:p>
    <w:p w:rsidR="002F04D3" w:rsidRDefault="002F04D3" w:rsidP="002F04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B27B3F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B27B3F" w:rsidRDefault="00B27B3F" w:rsidP="00B27B3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SZCZEGÓŁOWE PARAMETRY OFEROWANEGO SPRZĘTU 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</w:p>
    <w:p w:rsidR="00A5016C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A5016C" w:rsidRPr="00A5016C">
        <w:rPr>
          <w:rFonts w:ascii="Arial" w:hAnsi="Arial" w:cs="Arial"/>
          <w:sz w:val="22"/>
          <w:szCs w:val="22"/>
        </w:rPr>
        <w:t xml:space="preserve"> </w:t>
      </w:r>
    </w:p>
    <w:p w:rsidR="00A5016C" w:rsidRDefault="00A5016C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  <w:r w:rsidR="002F04D3">
        <w:rPr>
          <w:rFonts w:ascii="Arial" w:hAnsi="Arial" w:cs="Arial"/>
          <w:sz w:val="22"/>
          <w:szCs w:val="22"/>
        </w:rPr>
        <w:tab/>
      </w:r>
    </w:p>
    <w:p w:rsidR="002F04D3" w:rsidRDefault="002F04D3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2F04D3" w:rsidRDefault="002F04D3" w:rsidP="002F0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16C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podpis Wykonawcy </w:t>
      </w:r>
    </w:p>
    <w:p w:rsidR="002F04D3" w:rsidRDefault="002F04D3" w:rsidP="002F04D3">
      <w:pPr>
        <w:pStyle w:val="Nagwek3"/>
        <w:rPr>
          <w:rFonts w:ascii="Calibri" w:hAnsi="Calibri" w:cs="Times New Roman"/>
          <w:b w:val="0"/>
          <w:bCs w:val="0"/>
          <w:i/>
          <w:iCs/>
          <w:sz w:val="26"/>
          <w:szCs w:val="26"/>
        </w:rPr>
      </w:pPr>
    </w:p>
    <w:p w:rsidR="002F04D3" w:rsidRDefault="002F04D3" w:rsidP="002F04D3">
      <w:pPr>
        <w:pStyle w:val="Nagwek3"/>
        <w:jc w:val="center"/>
        <w:rPr>
          <w:rFonts w:ascii="Calibri" w:hAnsi="Calibri"/>
          <w:b w:val="0"/>
          <w:bCs w:val="0"/>
          <w:i/>
          <w:iCs/>
        </w:rPr>
      </w:pPr>
    </w:p>
    <w:p w:rsidR="002F04D3" w:rsidRDefault="002F04D3" w:rsidP="002F04D3">
      <w:pPr>
        <w:tabs>
          <w:tab w:val="left" w:pos="231"/>
        </w:tabs>
        <w:ind w:left="2124" w:hanging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F04D3" w:rsidRDefault="002F04D3" w:rsidP="002F04D3">
      <w:pPr>
        <w:pStyle w:val="Tekstpodstawowy22"/>
        <w:spacing w:line="360" w:lineRule="auto"/>
        <w:jc w:val="left"/>
        <w:rPr>
          <w:sz w:val="20"/>
          <w:szCs w:val="20"/>
        </w:rPr>
      </w:pPr>
    </w:p>
    <w:p w:rsidR="00BC50A5" w:rsidRDefault="00BC50A5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1C36D8" w:rsidRDefault="001C36D8" w:rsidP="00E54E60">
      <w:pPr>
        <w:ind w:left="502" w:hanging="360"/>
      </w:pPr>
    </w:p>
    <w:p w:rsidR="001C36D8" w:rsidRDefault="001C36D8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D21FEE" w:rsidRDefault="00D21FEE" w:rsidP="00E54E60">
      <w:pPr>
        <w:ind w:left="502" w:hanging="360"/>
      </w:pPr>
    </w:p>
    <w:p w:rsidR="00A26F36" w:rsidRDefault="00A26F36" w:rsidP="00E54E60">
      <w:pPr>
        <w:ind w:left="502" w:hanging="360"/>
      </w:pPr>
    </w:p>
    <w:p w:rsidR="001C36D8" w:rsidRDefault="00224A12" w:rsidP="001C36D8">
      <w:pPr>
        <w:ind w:left="5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SZCZEGÓŁOWE PARAMETRY </w:t>
      </w:r>
    </w:p>
    <w:p w:rsidR="001C36D8" w:rsidRDefault="001C36D8" w:rsidP="001C36D8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LAPTOP </w:t>
      </w:r>
    </w:p>
    <w:p w:rsidR="00224A12" w:rsidRPr="00224A12" w:rsidRDefault="00224A12" w:rsidP="00224A12">
      <w:pPr>
        <w:pStyle w:val="Akapitzlist"/>
        <w:ind w:left="7200"/>
        <w:rPr>
          <w:rFonts w:ascii="Arial" w:hAnsi="Arial" w:cs="Arial"/>
          <w:b/>
          <w:bCs/>
          <w:sz w:val="18"/>
          <w:szCs w:val="18"/>
        </w:rPr>
      </w:pPr>
      <w:r w:rsidRPr="00224A12">
        <w:rPr>
          <w:rFonts w:ascii="Arial" w:hAnsi="Arial" w:cs="Arial"/>
          <w:b/>
          <w:bCs/>
          <w:sz w:val="18"/>
          <w:szCs w:val="18"/>
        </w:rPr>
        <w:t>PARAMETRY OFEROWANE PRZEZ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4A12">
        <w:rPr>
          <w:rFonts w:ascii="Arial" w:hAnsi="Arial" w:cs="Arial"/>
          <w:b/>
          <w:bCs/>
          <w:sz w:val="18"/>
          <w:szCs w:val="18"/>
        </w:rPr>
        <w:t>WYKONAWCĘ</w:t>
      </w:r>
    </w:p>
    <w:tbl>
      <w:tblPr>
        <w:tblStyle w:val="Tabela-Siatka"/>
        <w:tblW w:w="9889" w:type="dxa"/>
        <w:tblLook w:val="04A0"/>
      </w:tblPr>
      <w:tblGrid>
        <w:gridCol w:w="2221"/>
        <w:gridCol w:w="4550"/>
        <w:gridCol w:w="3118"/>
      </w:tblGrid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1C36D8" w:rsidRDefault="001C36D8">
            <w:pPr>
              <w:jc w:val="center"/>
              <w:rPr>
                <w:lang w:val="en-US" w:eastAsia="en-US"/>
              </w:rPr>
            </w:pPr>
            <w:r>
              <w:br w:type="page"/>
              <w:t>Nazwa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1C36D8" w:rsidRDefault="001C36D8">
            <w:pPr>
              <w:jc w:val="both"/>
              <w:rPr>
                <w:lang w:val="en-US" w:eastAsia="en-US"/>
              </w:rPr>
            </w:pPr>
            <w:r>
              <w:t>Wymagane parametry techniczne</w:t>
            </w: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t>Zastosowanie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lang w:eastAsia="en-US"/>
              </w:rPr>
            </w:pPr>
            <w: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t>Matryca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outlineLvl w:val="0"/>
            </w:pPr>
            <w:r>
              <w:t>Komputer przenośny typu notebook z ekranem 15,6” o rozdzielczości</w:t>
            </w:r>
          </w:p>
          <w:p w:rsidR="001C36D8" w:rsidRDefault="001C36D8">
            <w:pPr>
              <w:jc w:val="both"/>
              <w:outlineLvl w:val="0"/>
              <w:rPr>
                <w:color w:val="00B050"/>
                <w:lang w:eastAsia="en-US"/>
              </w:rPr>
            </w:pPr>
            <w:r>
              <w:t>FHD (1920 x 1080), powłoką przeciwodblaskową, jasność 220 nits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outlineLvl w:val="0"/>
              <w:rPr>
                <w:color w:val="00B050"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t>Wydajność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lang w:eastAsia="en-US"/>
              </w:rPr>
            </w:pPr>
            <w:r>
              <w:t xml:space="preserve">Procesor wielordzeniowy osiągający w teście Passmark CPU Mark wynik min 6270 punktów według wyników ze strony </w:t>
            </w:r>
            <w:hyperlink r:id="rId8" w:history="1">
              <w:r>
                <w:rPr>
                  <w:rStyle w:val="Hipercze"/>
                </w:rPr>
                <w:t>http://www.cpubenchmark.net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Pamięć RAM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8GB DDR4 możliwość rozbudowy do min 32GB, jeden slot wolny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Pamięć masowa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Min. 256GB SSD PCIeNVMe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 w:rsidP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Karta graficzna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color w:val="FF0000"/>
                <w:lang w:eastAsia="en-US"/>
              </w:rPr>
            </w:pPr>
            <w:r>
              <w:t>Zintegrowana w procesorze z możliwością dynamicznego przydzielenia pamięci systemowej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Multimedia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Karta dźwiękowa zintegrowana z płytą główną, wbudowane dwa głośniki stereo o mocy 2x 2W.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Mikrofon z funkcją redukcji szumów i poprawy mowy wbudowany w obudowę matrycy.</w:t>
            </w:r>
          </w:p>
          <w:p w:rsidR="001C36D8" w:rsidRDefault="001C36D8">
            <w:pPr>
              <w:jc w:val="both"/>
              <w:rPr>
                <w:b/>
                <w:bCs/>
                <w:color w:val="FF0000"/>
                <w:lang w:eastAsia="en-US"/>
              </w:rPr>
            </w:pPr>
            <w:r>
              <w:rPr>
                <w:bCs/>
              </w:rPr>
              <w:t>Kamera internetowa z diodą informującą o aktywności, 0.9 Mpix.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/>
                <w:bCs/>
                <w:color w:val="FF0000"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Bateria i zasilanie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</w:pPr>
            <w:r>
              <w:t>Bateria o pojemności min. 5</w:t>
            </w:r>
            <w:r w:rsidR="0067221C">
              <w:t>3</w:t>
            </w:r>
            <w:r>
              <w:t xml:space="preserve">Whr </w:t>
            </w:r>
          </w:p>
          <w:p w:rsidR="001C36D8" w:rsidRDefault="001C36D8">
            <w:pPr>
              <w:jc w:val="both"/>
              <w:rPr>
                <w:b/>
                <w:bCs/>
                <w:lang w:eastAsia="en-US"/>
              </w:rPr>
            </w:pPr>
            <w:r>
              <w:t xml:space="preserve">Zasilacz o mocy </w:t>
            </w:r>
            <w:r>
              <w:rPr>
                <w:bCs/>
              </w:rPr>
              <w:t>min. 65W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1C36D8" w:rsidRDefault="001C36D8" w:rsidP="001C36D8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1C36D8" w:rsidTr="001C36D8">
        <w:trPr>
          <w:trHeight w:val="28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 xml:space="preserve">Waga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Waga max 2,3kg z baterią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 w:rsidP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rPr>
                <w:bCs/>
              </w:rPr>
              <w:t>Wirtualizacja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BIOS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tabs>
                <w:tab w:val="num" w:pos="28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BIOS producenta oferowanego komputera zgodny ze specyfikacją UEFI, wymagana pełna obsługa za pomocą klawiatury i wmontowanego na stałe urządzenia wskazującego oraz samego </w:t>
            </w:r>
            <w:r>
              <w:rPr>
                <w:bCs/>
              </w:rPr>
              <w:lastRenderedPageBreak/>
              <w:t xml:space="preserve">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assettag. Funkcje logowania się do BIOS na podstawie hasła użytkownika, administratora (hasła niezależne), informację o stanie naładowania baterii (stanu użycia), podpiętego zasilacza, </w:t>
            </w:r>
          </w:p>
          <w:p w:rsidR="001C36D8" w:rsidRDefault="001C36D8">
            <w:pPr>
              <w:tabs>
                <w:tab w:val="num" w:pos="283"/>
              </w:tabs>
              <w:jc w:val="both"/>
              <w:rPr>
                <w:bCs/>
              </w:rPr>
            </w:pPr>
            <w:r>
              <w:rPr>
                <w:bCs/>
              </w:rPr>
              <w:t>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1C36D8" w:rsidRDefault="001C36D8">
            <w:pPr>
              <w:tabs>
                <w:tab w:val="num" w:pos="283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Możliwość włączenia/wyłączenia funkcji automatycznego tworzenia recovery BIOS na dysku twardym.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tabs>
                <w:tab w:val="num" w:pos="283"/>
              </w:tabs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lastRenderedPageBreak/>
              <w:t>Certyfikaty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Certyfikat ISO9001: 2015 dla producenta sprzętu (należy załączyć do oferty)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Certyfikat ISO 14001 dla producenta sprzętu (należy załączyć do oferty)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Deklaracja zgodności CE (załączyć do oferty)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Potwierdzenie kompatybilności komputera z zaoferowanym systemem operacyjnym (załączyć do oferty wydruk z strony producenta oprogramowania)</w:t>
            </w:r>
          </w:p>
          <w:p w:rsidR="001C36D8" w:rsidRDefault="001C36D8">
            <w:pPr>
              <w:jc w:val="both"/>
              <w:rPr>
                <w:lang w:eastAsia="en-US"/>
              </w:rPr>
            </w:pPr>
            <w:r>
              <w:t xml:space="preserve">Certyfikat TCO dla oferowanego modelu – załączyć wydruk ze strony </w:t>
            </w:r>
            <w:hyperlink r:id="rId9" w:history="1">
              <w:r>
                <w:rPr>
                  <w:rStyle w:val="Hipercze"/>
                </w:rPr>
                <w:t>http://tcocertified.com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t>Diagnostyka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 xml:space="preserve">System diagnostyczny z graficznym interfejsem użytkownika zaszyty w tej samej pamięci flash co BIOS, dostępny z poziomu szybkiego menu boot lub BIOS, umożliwiający przetestowanie komputera a w szczególności jego składowych. </w:t>
            </w:r>
          </w:p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System musi wyświetlać kod QR </w:t>
            </w:r>
            <w:r>
              <w:rPr>
                <w:bCs/>
              </w:rPr>
              <w:lastRenderedPageBreak/>
              <w:t>przedstawiający opis incydentu. Działający w pełni, bez okrojonych funkcjonalności nawet w przypadku uszkodzonego dysku, braku dysku lub sformatowanym dysku.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lastRenderedPageBreak/>
              <w:t>Bezpieczeństwo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>Weryfikacja wygenerowanych przez komputer kluczy szyfrowania musi odbywać się w dedykowanym chipsecie na płycie głównej.</w:t>
            </w:r>
          </w:p>
          <w:p w:rsidR="001C36D8" w:rsidRDefault="001C36D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Złącze linki zabezpieczającej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</w:p>
        </w:tc>
      </w:tr>
      <w:tr w:rsidR="001C36D8" w:rsidTr="001C36D8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t>Oprogramowanie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Zainstalowany system operacyjny Windows 10 Professional PL wersja dla edukacji</w:t>
            </w:r>
          </w:p>
          <w:p w:rsidR="001C36D8" w:rsidRDefault="001C36D8">
            <w:pPr>
              <w:jc w:val="both"/>
            </w:pPr>
            <w:r>
              <w:t>Oprogramowanie producenta komputera z nieograniczoną czasowo licencją na użytkowanie umożliwiające:</w:t>
            </w:r>
          </w:p>
          <w:p w:rsidR="001C36D8" w:rsidRDefault="001C36D8">
            <w:pPr>
              <w:jc w:val="both"/>
            </w:pPr>
            <w:r>
              <w:t xml:space="preserve">- upgrade i instalacje wszystkich sterowników, aplikacji dostarczonych w obrazie systemu operacyjnego producenta, BIOS’u z certyfikatem zgodności producenta do najnowszej dostępnej wersji, </w:t>
            </w:r>
          </w:p>
          <w:p w:rsidR="001C36D8" w:rsidRDefault="001C36D8">
            <w:pPr>
              <w:jc w:val="both"/>
            </w:pPr>
            <w: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:rsidR="001C36D8" w:rsidRDefault="001C36D8">
            <w:pPr>
              <w:jc w:val="both"/>
            </w:pPr>
            <w:r>
              <w:t>- dostęp do wykazu najnowszych aktualizacji z podziałem na krytyczne (wymagające natychmiastowej instalacji), rekomendowane i opcjonalne</w:t>
            </w:r>
          </w:p>
          <w:p w:rsidR="001C36D8" w:rsidRDefault="001C36D8">
            <w:pPr>
              <w:jc w:val="both"/>
            </w:pPr>
            <w:r>
              <w:t xml:space="preserve">- włączenie/wyłączenie funkcji automatycznego restartu w przypadku, kiedy jest wymagany przy instalacji sterownika, aplikacji </w:t>
            </w:r>
          </w:p>
          <w:p w:rsidR="001C36D8" w:rsidRDefault="001C36D8">
            <w:pPr>
              <w:jc w:val="both"/>
            </w:pPr>
            <w:r>
              <w:t>- sprawdzenie historii aktualizacji z informacją, jakie sterowniki były instalowane z dokładną datą i wersją (rewizja wydania)</w:t>
            </w:r>
          </w:p>
          <w:p w:rsidR="001C36D8" w:rsidRDefault="001C36D8">
            <w:pPr>
              <w:jc w:val="both"/>
            </w:pPr>
            <w:r>
              <w:t xml:space="preserve">- dostęp do wykaz wymaganych sterowników, aplikacji, BIOS’u z informacją o zainstalowanej </w:t>
            </w:r>
            <w:r>
              <w:lastRenderedPageBreak/>
              <w:t>obecnie wersji dla oferowanego komputera z możliwością exportu do pliku o rozszerzeniu *.xml</w:t>
            </w:r>
          </w:p>
          <w:p w:rsidR="001C36D8" w:rsidRDefault="001C36D8">
            <w:pPr>
              <w:jc w:val="both"/>
            </w:pPr>
            <w:r>
              <w:t>- dostęp do raportu uwzględniającego informacje o znalezionych, pobranych i zainstalowanych aktualizacjach z informacją, jakich komponentów dotyczyły, możliwość exportu takiego raportu do pliku *.xml</w:t>
            </w:r>
          </w:p>
          <w:p w:rsidR="001C36D8" w:rsidRDefault="001C36D8">
            <w:pPr>
              <w:jc w:val="both"/>
            </w:pPr>
            <w:r>
              <w:t>Raport musi zawierać datę i godzinę podjętych i wykonanych akcji/zadań w przedziale czasowym min. 1 roku.</w:t>
            </w:r>
          </w:p>
          <w:p w:rsidR="001C36D8" w:rsidRDefault="001C36D8">
            <w:pPr>
              <w:jc w:val="both"/>
              <w:rPr>
                <w:lang w:eastAsia="en-US"/>
              </w:rPr>
            </w:pPr>
            <w:r>
              <w:t>Wbudowane w system operacyjny oprogramowanie antywirusowe.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lang w:eastAsia="en-US"/>
              </w:rPr>
            </w:pPr>
          </w:p>
        </w:tc>
      </w:tr>
      <w:tr w:rsidR="001C36D8" w:rsidTr="001C36D8">
        <w:trPr>
          <w:trHeight w:val="112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val="en-US" w:eastAsia="en-US"/>
              </w:rPr>
            </w:pPr>
            <w:r>
              <w:lastRenderedPageBreak/>
              <w:t>Wymagania dodatkowe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</w:pPr>
            <w:r>
              <w:t>Wbudowane porty i złącza: HDMI, RJ-4</w:t>
            </w:r>
            <w:r w:rsidR="0067221C">
              <w:t xml:space="preserve"> lub adapter USB-RJ45</w:t>
            </w:r>
            <w:r>
              <w:t>, min. 2x USB 3.1 w tym jeden dosilony, 1x USB 2.0, 1x USB typ C, czytnik kart SD</w:t>
            </w:r>
            <w:r w:rsidR="0067221C">
              <w:t xml:space="preserve"> lub kart microSD</w:t>
            </w:r>
            <w:r>
              <w:t>, złącze słuchawkowo-mikrofonowe</w:t>
            </w:r>
          </w:p>
          <w:p w:rsidR="001C36D8" w:rsidRDefault="001C36D8">
            <w:pPr>
              <w:jc w:val="both"/>
            </w:pPr>
            <w:r>
              <w:rPr>
                <w:bCs/>
              </w:rPr>
              <w:t>Klawiatura wyspowaz wydzieloną z prawej strony klawiaturą numeryczną,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z wbudowanym w klawiaturze podświetleniem układ US -QWERTY</w:t>
            </w:r>
          </w:p>
          <w:p w:rsidR="001C36D8" w:rsidRDefault="001C36D8">
            <w:pPr>
              <w:jc w:val="both"/>
              <w:rPr>
                <w:color w:val="00B050"/>
                <w:lang w:eastAsia="en-US"/>
              </w:rPr>
            </w:pPr>
            <w:r>
              <w:t>Zintegrowana w postaci wewnętrznego modułu mini-PCI Express karta sieci bezprzewodowej 802.11 AC + bluetooth 5.0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color w:val="00B050"/>
                <w:lang w:eastAsia="en-US"/>
              </w:rPr>
            </w:pPr>
          </w:p>
        </w:tc>
      </w:tr>
      <w:tr w:rsidR="001C36D8" w:rsidTr="001C36D8">
        <w:trPr>
          <w:trHeight w:val="112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rPr>
                <w:lang w:eastAsia="en-US"/>
              </w:rPr>
            </w:pPr>
            <w:r>
              <w:t>Warunki gwarancyjne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8" w:rsidRDefault="001C36D8">
            <w:pPr>
              <w:jc w:val="both"/>
              <w:rPr>
                <w:bCs/>
              </w:rPr>
            </w:pPr>
            <w:r>
              <w:rPr>
                <w:bCs/>
              </w:rPr>
              <w:t xml:space="preserve">3-letnia gwarancja producenta świadczona na miejscu u klienta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8" w:rsidRDefault="001C36D8">
            <w:pPr>
              <w:jc w:val="both"/>
              <w:rPr>
                <w:bCs/>
                <w:lang w:eastAsia="en-US"/>
              </w:rPr>
            </w:pPr>
          </w:p>
        </w:tc>
      </w:tr>
    </w:tbl>
    <w:p w:rsidR="001C36D8" w:rsidRDefault="001C36D8" w:rsidP="001C36D8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1C36D8" w:rsidRDefault="001C36D8" w:rsidP="001C36D8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1C36D8" w:rsidRDefault="001C36D8" w:rsidP="001C36D8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1C36D8" w:rsidRDefault="001C36D8" w:rsidP="001C36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OPROGRAMOWANIE DLA DZIECI Z NIESPEŁNOSPRAWNOŚCIĄ </w:t>
      </w:r>
    </w:p>
    <w:p w:rsidR="001C36D8" w:rsidRDefault="001C36D8" w:rsidP="001C36D8">
      <w:pPr>
        <w:jc w:val="both"/>
        <w:rPr>
          <w:bCs/>
          <w:sz w:val="22"/>
          <w:szCs w:val="22"/>
        </w:rPr>
      </w:pPr>
    </w:p>
    <w:p w:rsidR="00A26F36" w:rsidRDefault="00A26F36" w:rsidP="00E54E60">
      <w:pPr>
        <w:ind w:left="502" w:hanging="360"/>
      </w:pPr>
    </w:p>
    <w:tbl>
      <w:tblPr>
        <w:tblStyle w:val="Tabela-Siatka"/>
        <w:tblW w:w="9781" w:type="dxa"/>
        <w:tblInd w:w="108" w:type="dxa"/>
        <w:tblLook w:val="04A0"/>
      </w:tblPr>
      <w:tblGrid>
        <w:gridCol w:w="5245"/>
        <w:gridCol w:w="4536"/>
      </w:tblGrid>
      <w:tr w:rsidR="001C36D8" w:rsidTr="001C36D8">
        <w:tc>
          <w:tcPr>
            <w:tcW w:w="5245" w:type="dxa"/>
          </w:tcPr>
          <w:p w:rsidR="001C36D8" w:rsidRPr="001C36D8" w:rsidRDefault="001C36D8" w:rsidP="001C36D8">
            <w:pPr>
              <w:rPr>
                <w:rFonts w:ascii="Arial" w:hAnsi="Arial" w:cs="Arial"/>
              </w:rPr>
            </w:pPr>
            <w:r w:rsidRPr="001C36D8">
              <w:rPr>
                <w:rFonts w:ascii="Arial" w:hAnsi="Arial" w:cs="Arial"/>
              </w:rPr>
              <w:t xml:space="preserve">Wymagania min. Zamawiającego </w:t>
            </w:r>
          </w:p>
        </w:tc>
        <w:tc>
          <w:tcPr>
            <w:tcW w:w="4536" w:type="dxa"/>
          </w:tcPr>
          <w:p w:rsidR="001C36D8" w:rsidRPr="001C36D8" w:rsidRDefault="001C36D8" w:rsidP="00E54E60">
            <w:pPr>
              <w:rPr>
                <w:rFonts w:ascii="Arial" w:hAnsi="Arial" w:cs="Arial"/>
              </w:rPr>
            </w:pPr>
            <w:r w:rsidRPr="001C36D8">
              <w:rPr>
                <w:rFonts w:ascii="Arial" w:hAnsi="Arial" w:cs="Arial"/>
              </w:rPr>
              <w:t xml:space="preserve">Oferowane </w:t>
            </w:r>
          </w:p>
        </w:tc>
      </w:tr>
      <w:tr w:rsidR="001C36D8" w:rsidTr="001C36D8">
        <w:tc>
          <w:tcPr>
            <w:tcW w:w="5245" w:type="dxa"/>
          </w:tcPr>
          <w:p w:rsidR="001C36D8" w:rsidRDefault="001C36D8" w:rsidP="001C36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Oprogramowanie aktywizujące i edukacyjne stanowiące oprogramowanie multimedialne.</w:t>
            </w:r>
          </w:p>
          <w:p w:rsidR="001C36D8" w:rsidRDefault="001C36D8" w:rsidP="001C36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Możliwość obsługi jednym specjalnie dobranym przyciskiem służące do samodzielnego rysowania, malowania, układania puzzli, nauki liter, cyfr, kształtów, kolorów.</w:t>
            </w:r>
          </w:p>
          <w:p w:rsidR="001C36D8" w:rsidRDefault="001C36D8" w:rsidP="001C36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Musi posiadać grafikę, animację i dźwięk.</w:t>
            </w:r>
          </w:p>
          <w:p w:rsidR="001C36D8" w:rsidRDefault="001C36D8" w:rsidP="001C36D8"/>
          <w:p w:rsidR="001C36D8" w:rsidRDefault="001C36D8" w:rsidP="001C36D8"/>
        </w:tc>
        <w:tc>
          <w:tcPr>
            <w:tcW w:w="4536" w:type="dxa"/>
          </w:tcPr>
          <w:p w:rsidR="001C36D8" w:rsidRDefault="001C36D8" w:rsidP="00E54E60"/>
        </w:tc>
      </w:tr>
    </w:tbl>
    <w:p w:rsidR="00A5016C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A5016C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 DLA WYKONAWCÓW</w:t>
      </w:r>
      <w:r w:rsidRPr="00D50590">
        <w:rPr>
          <w:rFonts w:ascii="Arial" w:eastAsia="Arial Unicode MS" w:hAnsi="Arial" w:cs="Arial"/>
          <w:b/>
          <w:u w:val="single"/>
        </w:rPr>
        <w:t>!</w:t>
      </w:r>
    </w:p>
    <w:p w:rsidR="00A5016C" w:rsidRPr="00D50590" w:rsidRDefault="00A5016C" w:rsidP="00A5016C">
      <w:pPr>
        <w:spacing w:after="120"/>
        <w:jc w:val="both"/>
        <w:rPr>
          <w:rFonts w:ascii="Arial" w:eastAsia="Arial Unicode MS" w:hAnsi="Arial" w:cs="Arial"/>
          <w:b/>
        </w:rPr>
      </w:pPr>
      <w:r w:rsidRPr="00D50590">
        <w:rPr>
          <w:rFonts w:ascii="Arial" w:eastAsia="Arial Unicode MS" w:hAnsi="Arial" w:cs="Arial"/>
          <w:b/>
        </w:rPr>
        <w:t>W przypadku zgodności oferowanych przez Wykonawcę parametrów</w:t>
      </w:r>
      <w:r>
        <w:rPr>
          <w:rFonts w:ascii="Arial" w:eastAsia="Arial Unicode MS" w:hAnsi="Arial" w:cs="Arial"/>
          <w:b/>
        </w:rPr>
        <w:t xml:space="preserve"> </w:t>
      </w:r>
      <w:r w:rsidRPr="00D50590">
        <w:rPr>
          <w:rFonts w:ascii="Arial" w:eastAsia="Arial Unicode MS" w:hAnsi="Arial" w:cs="Arial"/>
          <w:b/>
        </w:rPr>
        <w:t xml:space="preserve">z parametrami wymagającymi przez </w:t>
      </w:r>
      <w:r>
        <w:rPr>
          <w:rFonts w:ascii="Arial" w:eastAsia="Arial Unicode MS" w:hAnsi="Arial" w:cs="Arial"/>
          <w:b/>
        </w:rPr>
        <w:t>Z</w:t>
      </w:r>
      <w:r w:rsidRPr="00D50590">
        <w:rPr>
          <w:rFonts w:ascii="Arial" w:eastAsia="Arial Unicode MS" w:hAnsi="Arial" w:cs="Arial"/>
          <w:b/>
        </w:rPr>
        <w:t xml:space="preserve">amawiającego – wystarczy wpisanie przez Wykonawcę w odpowiedniej rubryce słowa „TAK”. W przypadku oferowania odmiennych parametrów należy szczegółowo je opisać.  </w:t>
      </w:r>
      <w:r>
        <w:rPr>
          <w:rFonts w:ascii="Arial" w:eastAsia="Arial Unicode MS" w:hAnsi="Arial" w:cs="Arial"/>
          <w:b/>
        </w:rPr>
        <w:t>Każda rubryka musi być odpowiednio wypełniona!</w:t>
      </w: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A5016C" w:rsidRDefault="00A5016C" w:rsidP="00A5016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A5016C" w:rsidRDefault="00A5016C" w:rsidP="00A50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 </w:t>
      </w:r>
    </w:p>
    <w:p w:rsidR="001C36D8" w:rsidRDefault="001C36D8" w:rsidP="00E54E60">
      <w:pPr>
        <w:ind w:left="502" w:hanging="360"/>
      </w:pPr>
    </w:p>
    <w:sectPr w:rsidR="001C36D8" w:rsidSect="0028770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AA" w:rsidRDefault="006455AA" w:rsidP="005911F1">
      <w:r>
        <w:separator/>
      </w:r>
    </w:p>
  </w:endnote>
  <w:endnote w:type="continuationSeparator" w:id="0">
    <w:p w:rsidR="006455AA" w:rsidRDefault="006455AA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36" w:rsidRPr="00A26F36" w:rsidRDefault="00A26F36" w:rsidP="00A26F36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 w:rsidRPr="00A26F36">
      <w:rPr>
        <w:rFonts w:ascii="Arial" w:eastAsia="Times New Roman" w:hAnsi="Arial" w:cs="Arial"/>
        <w:sz w:val="20"/>
        <w:szCs w:val="20"/>
      </w:rPr>
      <w:t xml:space="preserve">Projekt  p.n. „Wsparcie dzieci umieszczonych w pieczy zastępczej w okresie epidemii COVID-19” dofinansowany  w ramach Programu Operacyjnego Wiedza Edukacja Rozwój na lata 2014-2020. Działanie 2.8 Rozwój usług społecznych świadczonych w środowisku loklanym. </w:t>
    </w:r>
    <w:r w:rsidRPr="00A26F36">
      <w:rPr>
        <w:rFonts w:ascii="Arial" w:hAnsi="Arial" w:cs="Arial"/>
        <w:sz w:val="20"/>
        <w:szCs w:val="20"/>
      </w:rPr>
      <w:t xml:space="preserve"> </w:t>
    </w:r>
  </w:p>
  <w:p w:rsidR="00A26F36" w:rsidRPr="00A26F36" w:rsidRDefault="00A26F36" w:rsidP="00A26F36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AA" w:rsidRDefault="006455AA" w:rsidP="005911F1">
      <w:r>
        <w:separator/>
      </w:r>
    </w:p>
  </w:footnote>
  <w:footnote w:type="continuationSeparator" w:id="0">
    <w:p w:rsidR="006455AA" w:rsidRDefault="006455AA" w:rsidP="005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Default="00817DBE">
    <w:pPr>
      <w:pStyle w:val="Nagwek"/>
    </w:pPr>
    <w:r w:rsidRPr="00817DBE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inline distT="0" distB="0" distL="0" distR="0">
          <wp:extent cx="5943600" cy="961390"/>
          <wp:effectExtent l="19050" t="0" r="0" b="0"/>
          <wp:docPr id="2" name="Obraz 1" descr="05_zestawienie_power_rp_mrpips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estawienie_power_rp_mrpips_ue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258E5"/>
    <w:rsid w:val="00056ED1"/>
    <w:rsid w:val="0007344E"/>
    <w:rsid w:val="00080083"/>
    <w:rsid w:val="00095337"/>
    <w:rsid w:val="00095E0C"/>
    <w:rsid w:val="000A448D"/>
    <w:rsid w:val="000D7083"/>
    <w:rsid w:val="000F0786"/>
    <w:rsid w:val="00142634"/>
    <w:rsid w:val="00177BE2"/>
    <w:rsid w:val="001829CA"/>
    <w:rsid w:val="001B19C5"/>
    <w:rsid w:val="001B53EB"/>
    <w:rsid w:val="001C36D8"/>
    <w:rsid w:val="001C7EF5"/>
    <w:rsid w:val="001D389C"/>
    <w:rsid w:val="001F18DE"/>
    <w:rsid w:val="00224A12"/>
    <w:rsid w:val="002378A9"/>
    <w:rsid w:val="00256875"/>
    <w:rsid w:val="00281CA5"/>
    <w:rsid w:val="0028770C"/>
    <w:rsid w:val="00294D84"/>
    <w:rsid w:val="002D435A"/>
    <w:rsid w:val="002D566B"/>
    <w:rsid w:val="002F04D3"/>
    <w:rsid w:val="0031117C"/>
    <w:rsid w:val="0032366A"/>
    <w:rsid w:val="00333589"/>
    <w:rsid w:val="0033500E"/>
    <w:rsid w:val="00360738"/>
    <w:rsid w:val="00372E13"/>
    <w:rsid w:val="00373E89"/>
    <w:rsid w:val="003771AF"/>
    <w:rsid w:val="00384619"/>
    <w:rsid w:val="00395DEF"/>
    <w:rsid w:val="003A3ED5"/>
    <w:rsid w:val="003B76F0"/>
    <w:rsid w:val="003C5D91"/>
    <w:rsid w:val="003D7BAE"/>
    <w:rsid w:val="003E710C"/>
    <w:rsid w:val="003F4B5C"/>
    <w:rsid w:val="004049FA"/>
    <w:rsid w:val="0040650F"/>
    <w:rsid w:val="00406837"/>
    <w:rsid w:val="00407ABD"/>
    <w:rsid w:val="004158D9"/>
    <w:rsid w:val="0044086E"/>
    <w:rsid w:val="004411D6"/>
    <w:rsid w:val="00460A10"/>
    <w:rsid w:val="004C5E54"/>
    <w:rsid w:val="004D21F2"/>
    <w:rsid w:val="004D5512"/>
    <w:rsid w:val="004D76C2"/>
    <w:rsid w:val="00505D5F"/>
    <w:rsid w:val="005072A8"/>
    <w:rsid w:val="0051046F"/>
    <w:rsid w:val="005256A2"/>
    <w:rsid w:val="00541CD8"/>
    <w:rsid w:val="00585C98"/>
    <w:rsid w:val="005911F1"/>
    <w:rsid w:val="005B2C61"/>
    <w:rsid w:val="005C2D59"/>
    <w:rsid w:val="005E4339"/>
    <w:rsid w:val="005F66A0"/>
    <w:rsid w:val="005F6FB2"/>
    <w:rsid w:val="00627989"/>
    <w:rsid w:val="00630F07"/>
    <w:rsid w:val="006455AA"/>
    <w:rsid w:val="0065519E"/>
    <w:rsid w:val="0067221C"/>
    <w:rsid w:val="006A498A"/>
    <w:rsid w:val="006D74DC"/>
    <w:rsid w:val="006E024E"/>
    <w:rsid w:val="006E2A31"/>
    <w:rsid w:val="00700DD3"/>
    <w:rsid w:val="00701237"/>
    <w:rsid w:val="007278DE"/>
    <w:rsid w:val="007419A0"/>
    <w:rsid w:val="00744FAB"/>
    <w:rsid w:val="007456F7"/>
    <w:rsid w:val="00772B8E"/>
    <w:rsid w:val="0077503B"/>
    <w:rsid w:val="007868BE"/>
    <w:rsid w:val="007A6E93"/>
    <w:rsid w:val="007B104E"/>
    <w:rsid w:val="007C0343"/>
    <w:rsid w:val="007D5A1C"/>
    <w:rsid w:val="007F6AF4"/>
    <w:rsid w:val="00817DBE"/>
    <w:rsid w:val="00823422"/>
    <w:rsid w:val="0082449E"/>
    <w:rsid w:val="00826527"/>
    <w:rsid w:val="00852611"/>
    <w:rsid w:val="00853C67"/>
    <w:rsid w:val="00861ED3"/>
    <w:rsid w:val="0087574D"/>
    <w:rsid w:val="00884A5B"/>
    <w:rsid w:val="008B01BA"/>
    <w:rsid w:val="008B3A33"/>
    <w:rsid w:val="008C1DD9"/>
    <w:rsid w:val="009137E5"/>
    <w:rsid w:val="0093734F"/>
    <w:rsid w:val="0093776C"/>
    <w:rsid w:val="00943ED7"/>
    <w:rsid w:val="00952A14"/>
    <w:rsid w:val="00955F38"/>
    <w:rsid w:val="00960064"/>
    <w:rsid w:val="00961690"/>
    <w:rsid w:val="009919EC"/>
    <w:rsid w:val="00994165"/>
    <w:rsid w:val="009A68DA"/>
    <w:rsid w:val="009B6CE7"/>
    <w:rsid w:val="009E177E"/>
    <w:rsid w:val="009E425A"/>
    <w:rsid w:val="009F7659"/>
    <w:rsid w:val="00A26F36"/>
    <w:rsid w:val="00A362C9"/>
    <w:rsid w:val="00A4262A"/>
    <w:rsid w:val="00A5016C"/>
    <w:rsid w:val="00A50D0C"/>
    <w:rsid w:val="00A55B53"/>
    <w:rsid w:val="00A5613D"/>
    <w:rsid w:val="00A576C4"/>
    <w:rsid w:val="00A8627D"/>
    <w:rsid w:val="00AD1EE8"/>
    <w:rsid w:val="00AF4C43"/>
    <w:rsid w:val="00B00918"/>
    <w:rsid w:val="00B12B09"/>
    <w:rsid w:val="00B13F7E"/>
    <w:rsid w:val="00B17BEB"/>
    <w:rsid w:val="00B27B3F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C31E31"/>
    <w:rsid w:val="00C60818"/>
    <w:rsid w:val="00C60FBC"/>
    <w:rsid w:val="00C6386F"/>
    <w:rsid w:val="00C76A9A"/>
    <w:rsid w:val="00CA0FA3"/>
    <w:rsid w:val="00CA69DF"/>
    <w:rsid w:val="00CF2DC2"/>
    <w:rsid w:val="00D066D0"/>
    <w:rsid w:val="00D21FEE"/>
    <w:rsid w:val="00D22EAB"/>
    <w:rsid w:val="00D4596E"/>
    <w:rsid w:val="00D5574D"/>
    <w:rsid w:val="00D6657F"/>
    <w:rsid w:val="00DE5139"/>
    <w:rsid w:val="00DE77DC"/>
    <w:rsid w:val="00DF0E36"/>
    <w:rsid w:val="00DF6922"/>
    <w:rsid w:val="00E0012E"/>
    <w:rsid w:val="00E00648"/>
    <w:rsid w:val="00E11A35"/>
    <w:rsid w:val="00E13070"/>
    <w:rsid w:val="00E154EC"/>
    <w:rsid w:val="00E25837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EE1A39"/>
    <w:rsid w:val="00F01536"/>
    <w:rsid w:val="00F0359A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7009"/>
    <w:rsid w:val="00F94632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F04D3"/>
    <w:rPr>
      <w:rFonts w:ascii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2F04D3"/>
    <w:rPr>
      <w:rFonts w:eastAsiaTheme="minorHAnsi"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04D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2F04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l-PL" w:eastAsia="en-GB"/>
    </w:rPr>
  </w:style>
  <w:style w:type="paragraph" w:customStyle="1" w:styleId="Tekstpodstawowy22">
    <w:name w:val="Tekst podstawowy 22"/>
    <w:basedOn w:val="Normalny"/>
    <w:uiPriority w:val="99"/>
    <w:rsid w:val="002F04D3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cocertifi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9FDE-9A89-4F59-9BFE-316D332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2</cp:revision>
  <cp:lastPrinted>2020-09-07T11:49:00Z</cp:lastPrinted>
  <dcterms:created xsi:type="dcterms:W3CDTF">2020-09-10T11:47:00Z</dcterms:created>
  <dcterms:modified xsi:type="dcterms:W3CDTF">2020-09-10T11:47:00Z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