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8" w:rsidRPr="00E21CFD" w:rsidRDefault="00210154" w:rsidP="00B912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1 </w:t>
      </w:r>
    </w:p>
    <w:p w:rsidR="00F91BE8" w:rsidRPr="00E21CFD" w:rsidRDefault="00F91BE8" w:rsidP="00870D8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21CFD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F91BE8" w:rsidRPr="00E21CFD" w:rsidRDefault="00F91BE8" w:rsidP="00121E9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 w:rsidRPr="00E21CFD">
        <w:rPr>
          <w:rFonts w:ascii="Arial" w:hAnsi="Arial" w:cs="Arial"/>
          <w:bCs/>
          <w:sz w:val="20"/>
          <w:szCs w:val="20"/>
        </w:rPr>
        <w:t>Niniejszy Opis Przedmiotu Zamówienia (zwany dalej OPZ)  składa się z trzech części:</w:t>
      </w:r>
    </w:p>
    <w:p w:rsidR="00F91BE8" w:rsidRPr="00E21CFD" w:rsidRDefault="00F91BE8" w:rsidP="00121E9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 w:rsidRPr="00E21CFD">
        <w:rPr>
          <w:rFonts w:ascii="Arial" w:hAnsi="Arial" w:cs="Arial"/>
          <w:b/>
          <w:bCs/>
          <w:sz w:val="20"/>
          <w:szCs w:val="20"/>
        </w:rPr>
        <w:t>Część I</w:t>
      </w:r>
      <w:r w:rsidRPr="00E21CFD">
        <w:rPr>
          <w:rFonts w:ascii="Arial" w:hAnsi="Arial" w:cs="Arial"/>
          <w:bCs/>
          <w:sz w:val="20"/>
          <w:szCs w:val="20"/>
        </w:rPr>
        <w:t xml:space="preserve">  -</w:t>
      </w:r>
      <w:r w:rsidRPr="00E21CF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21CFD">
        <w:rPr>
          <w:rFonts w:ascii="Arial" w:hAnsi="Arial" w:cs="Arial"/>
          <w:bCs/>
          <w:sz w:val="20"/>
          <w:szCs w:val="20"/>
        </w:rPr>
        <w:t>Opis przedmiotu zamówienia.</w:t>
      </w:r>
    </w:p>
    <w:p w:rsidR="00F91BE8" w:rsidRPr="00E21CFD" w:rsidRDefault="00F91BE8" w:rsidP="001F006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/>
          <w:bCs/>
          <w:sz w:val="20"/>
          <w:szCs w:val="20"/>
        </w:rPr>
        <w:t>Część II</w:t>
      </w:r>
      <w:r w:rsidRPr="00E21CFD">
        <w:rPr>
          <w:rFonts w:ascii="Arial" w:hAnsi="Arial" w:cs="Arial"/>
          <w:bCs/>
          <w:sz w:val="20"/>
          <w:szCs w:val="20"/>
        </w:rPr>
        <w:t xml:space="preserve"> –</w:t>
      </w:r>
      <w:r w:rsidRPr="00E21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CFD">
        <w:rPr>
          <w:rFonts w:ascii="Arial" w:hAnsi="Arial" w:cs="Arial"/>
          <w:bCs/>
          <w:sz w:val="20"/>
          <w:szCs w:val="20"/>
        </w:rPr>
        <w:t>Ogólne założenia projektu pn. „</w:t>
      </w:r>
      <w:r w:rsidR="00CB2FBB">
        <w:t>E-Powiat Średzki – Wdrożenie e-usług publicznych w Powiecie Średzkim oraz gminach z terenu Powiatu Średzkiego</w:t>
      </w:r>
      <w:r w:rsidRPr="00E21CFD">
        <w:rPr>
          <w:rFonts w:ascii="Arial" w:hAnsi="Arial" w:cs="Arial"/>
          <w:bCs/>
          <w:iCs/>
          <w:sz w:val="20"/>
          <w:szCs w:val="20"/>
        </w:rPr>
        <w:t>”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, planowanego do realizacji ze środków EFRR w ramach </w:t>
      </w:r>
      <w:r w:rsidRPr="00E21CFD">
        <w:rPr>
          <w:rFonts w:ascii="Arial" w:hAnsi="Arial" w:cs="Arial"/>
          <w:sz w:val="20"/>
          <w:szCs w:val="20"/>
        </w:rPr>
        <w:t xml:space="preserve">Regionalnego Programu Operacyjnego Województwa Dolnośląskiego 2014 - 2020; Oś Priorytetowa 2. Technologie Informacyjno – Komunikacyjne, Działanie 2.1. E - usługi publiczne, </w:t>
      </w:r>
      <w:proofErr w:type="spellStart"/>
      <w:r w:rsidRPr="00E21CFD">
        <w:rPr>
          <w:rFonts w:ascii="Arial" w:hAnsi="Arial" w:cs="Arial"/>
          <w:sz w:val="20"/>
          <w:szCs w:val="20"/>
        </w:rPr>
        <w:t>Poddziałanie</w:t>
      </w:r>
      <w:proofErr w:type="spellEnd"/>
      <w:r w:rsidRPr="00E21CFD">
        <w:rPr>
          <w:rFonts w:ascii="Arial" w:hAnsi="Arial" w:cs="Arial"/>
          <w:sz w:val="20"/>
          <w:szCs w:val="20"/>
        </w:rPr>
        <w:t xml:space="preserve"> 2.1.1.</w:t>
      </w:r>
    </w:p>
    <w:p w:rsidR="00F91BE8" w:rsidRPr="00E21CFD" w:rsidRDefault="00F91BE8" w:rsidP="00040F5D">
      <w:pPr>
        <w:keepNext/>
        <w:spacing w:after="180"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b/>
          <w:bCs/>
          <w:sz w:val="20"/>
          <w:szCs w:val="20"/>
        </w:rPr>
        <w:t>Część III</w:t>
      </w:r>
      <w:r w:rsidRPr="00E21CFD">
        <w:rPr>
          <w:rFonts w:ascii="Arial" w:hAnsi="Arial" w:cs="Arial"/>
          <w:bCs/>
          <w:sz w:val="20"/>
          <w:szCs w:val="20"/>
        </w:rPr>
        <w:t xml:space="preserve"> –  Przepisy prawne związane z realizacją projektu i przedmiotu zamówienia.</w:t>
      </w:r>
    </w:p>
    <w:p w:rsidR="00F91BE8" w:rsidRPr="00E21CFD" w:rsidRDefault="00F91BE8" w:rsidP="00121E9D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:rsidR="00F91BE8" w:rsidRPr="00E21CFD" w:rsidRDefault="00F91BE8" w:rsidP="0089316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21CFD">
        <w:rPr>
          <w:rFonts w:ascii="Arial" w:hAnsi="Arial" w:cs="Arial"/>
          <w:b/>
          <w:bCs/>
          <w:sz w:val="24"/>
          <w:szCs w:val="24"/>
        </w:rPr>
        <w:t>Cześć I</w:t>
      </w:r>
      <w:r w:rsidRPr="00E21CFD">
        <w:rPr>
          <w:rFonts w:ascii="Arial" w:hAnsi="Arial" w:cs="Arial"/>
          <w:bCs/>
          <w:sz w:val="24"/>
          <w:szCs w:val="24"/>
        </w:rPr>
        <w:t xml:space="preserve"> - </w:t>
      </w:r>
      <w:r w:rsidRPr="00E21CFD">
        <w:rPr>
          <w:rFonts w:ascii="Arial" w:hAnsi="Arial" w:cs="Arial"/>
          <w:b/>
          <w:bCs/>
          <w:sz w:val="24"/>
          <w:szCs w:val="24"/>
        </w:rPr>
        <w:t>Opis przedmiotu zamówienia.</w:t>
      </w:r>
    </w:p>
    <w:p w:rsidR="00F91BE8" w:rsidRPr="00E21CFD" w:rsidRDefault="00F91BE8" w:rsidP="00121E9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E21CFD">
        <w:rPr>
          <w:rFonts w:ascii="Arial" w:hAnsi="Arial" w:cs="Arial"/>
          <w:b/>
          <w:color w:val="000000"/>
          <w:sz w:val="20"/>
          <w:szCs w:val="20"/>
        </w:rPr>
        <w:t>Zamawiający</w:t>
      </w:r>
    </w:p>
    <w:p w:rsidR="00F91BE8" w:rsidRPr="00CB2FBB" w:rsidRDefault="00F91BE8" w:rsidP="00423AC1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 xml:space="preserve">Powiat </w:t>
      </w:r>
      <w:r w:rsidR="00CB2FBB">
        <w:rPr>
          <w:rFonts w:ascii="Arial" w:hAnsi="Arial" w:cs="Arial"/>
          <w:sz w:val="20"/>
          <w:szCs w:val="20"/>
        </w:rPr>
        <w:t xml:space="preserve">Średzki,  </w:t>
      </w:r>
      <w:r w:rsidR="00CB2FBB" w:rsidRPr="00CB2FBB">
        <w:rPr>
          <w:rFonts w:ascii="Arial" w:hAnsi="Arial" w:cs="Arial"/>
          <w:sz w:val="20"/>
          <w:szCs w:val="20"/>
        </w:rPr>
        <w:t xml:space="preserve">55-300 Środa Śląska, ul Wrocławska 2   </w:t>
      </w:r>
    </w:p>
    <w:p w:rsidR="00F91BE8" w:rsidRPr="00CB2FBB" w:rsidRDefault="00F91BE8" w:rsidP="00423AC1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2FBB">
        <w:rPr>
          <w:rFonts w:ascii="Arial" w:eastAsia="Times New Roman" w:hAnsi="Arial" w:cs="Arial"/>
          <w:b/>
          <w:sz w:val="20"/>
          <w:szCs w:val="20"/>
          <w:lang w:eastAsia="pl-PL"/>
        </w:rPr>
        <w:t>Nazwa zamówienia.</w:t>
      </w:r>
    </w:p>
    <w:p w:rsidR="00CB2FBB" w:rsidRDefault="00F91BE8" w:rsidP="00CB2FBB">
      <w:pPr>
        <w:autoSpaceDE w:val="0"/>
        <w:autoSpaceDN w:val="0"/>
        <w:adjustRightInd w:val="0"/>
        <w:jc w:val="both"/>
      </w:pPr>
      <w:r w:rsidRPr="00E21CFD">
        <w:rPr>
          <w:rFonts w:ascii="Arial" w:eastAsia="MS Mincho" w:hAnsi="Arial" w:cs="Arial"/>
          <w:iCs/>
          <w:sz w:val="20"/>
          <w:szCs w:val="20"/>
          <w:lang w:eastAsia="pl-PL"/>
        </w:rPr>
        <w:t>O</w:t>
      </w:r>
      <w:r w:rsidRPr="00E21CFD">
        <w:rPr>
          <w:rFonts w:ascii="Arial" w:hAnsi="Arial" w:cs="Arial"/>
          <w:bCs/>
          <w:sz w:val="20"/>
          <w:szCs w:val="20"/>
        </w:rPr>
        <w:t xml:space="preserve">pracowanie Studium Wykonalności wraz z niezbędnymi załącznikami, dla projektu </w:t>
      </w:r>
      <w:r w:rsidRPr="00E21CFD">
        <w:rPr>
          <w:rFonts w:ascii="Arial" w:hAnsi="Arial" w:cs="Arial"/>
          <w:sz w:val="20"/>
          <w:szCs w:val="20"/>
        </w:rPr>
        <w:t xml:space="preserve">pn. </w:t>
      </w:r>
      <w:r w:rsidRPr="00E21CFD">
        <w:rPr>
          <w:rFonts w:ascii="Arial" w:hAnsi="Arial" w:cs="Arial"/>
          <w:bCs/>
          <w:sz w:val="20"/>
          <w:szCs w:val="20"/>
        </w:rPr>
        <w:t>„</w:t>
      </w:r>
      <w:r w:rsidR="00CB2FBB">
        <w:t xml:space="preserve">E-Powiat Średzki – Wdrożenie e-usług publicznych w Powiecie Średzkim oraz gminach z terenu Powiatu Średzkiego” </w:t>
      </w:r>
    </w:p>
    <w:p w:rsidR="00F91BE8" w:rsidRPr="00E21CFD" w:rsidRDefault="00F91BE8" w:rsidP="00CB2FB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1CFD">
        <w:rPr>
          <w:rFonts w:ascii="Arial" w:hAnsi="Arial" w:cs="Arial"/>
          <w:b/>
          <w:color w:val="000000"/>
          <w:sz w:val="20"/>
          <w:szCs w:val="20"/>
        </w:rPr>
        <w:t xml:space="preserve">Przedmiot zamówienia publicznego. </w:t>
      </w:r>
    </w:p>
    <w:p w:rsidR="00F91BE8" w:rsidRPr="00E21CFD" w:rsidRDefault="00F91BE8" w:rsidP="00423AC1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F91BE8" w:rsidRPr="00E21CFD" w:rsidRDefault="00F91BE8" w:rsidP="007757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b/>
          <w:bCs/>
          <w:sz w:val="20"/>
          <w:szCs w:val="20"/>
        </w:rPr>
        <w:t>3.1</w:t>
      </w:r>
      <w:r w:rsidRPr="00E21CFD">
        <w:rPr>
          <w:rFonts w:ascii="Arial" w:hAnsi="Arial" w:cs="Arial"/>
          <w:bCs/>
          <w:sz w:val="20"/>
          <w:szCs w:val="20"/>
        </w:rPr>
        <w:t xml:space="preserve"> Przedmiotem zamówienia jest opracowanie dokumentacji dla projektu </w:t>
      </w:r>
      <w:r w:rsidRPr="00E21CFD">
        <w:rPr>
          <w:rFonts w:ascii="Arial" w:hAnsi="Arial" w:cs="Arial"/>
          <w:sz w:val="20"/>
          <w:szCs w:val="20"/>
        </w:rPr>
        <w:t xml:space="preserve">pn. </w:t>
      </w:r>
      <w:r w:rsidRPr="00E21CFD">
        <w:rPr>
          <w:rFonts w:ascii="Arial" w:hAnsi="Arial" w:cs="Arial"/>
          <w:bCs/>
          <w:sz w:val="20"/>
          <w:szCs w:val="20"/>
        </w:rPr>
        <w:t>„</w:t>
      </w:r>
      <w:r w:rsidR="00CB2FBB">
        <w:t>E-Powiat Średzki – Wdrożenie e-usług publicznych w Powiecie Średzkim oraz gminach z terenu Powiatu Średzkiego”</w:t>
      </w:r>
      <w:r w:rsidRPr="00E21CFD">
        <w:rPr>
          <w:rFonts w:ascii="Arial" w:hAnsi="Arial" w:cs="Arial"/>
          <w:sz w:val="20"/>
          <w:szCs w:val="20"/>
        </w:rPr>
        <w:t>, obejmującej wykonanie:</w:t>
      </w:r>
    </w:p>
    <w:p w:rsidR="00F91BE8" w:rsidRPr="00E21CFD" w:rsidRDefault="00F91BE8" w:rsidP="00E81223">
      <w:pPr>
        <w:pStyle w:val="Akapitzlist"/>
        <w:tabs>
          <w:tab w:val="left" w:pos="360"/>
        </w:tabs>
        <w:autoSpaceDE w:val="0"/>
        <w:autoSpaceDN w:val="0"/>
        <w:adjustRightInd w:val="0"/>
        <w:spacing w:before="240" w:after="120"/>
        <w:ind w:left="360"/>
        <w:jc w:val="both"/>
        <w:rPr>
          <w:rFonts w:ascii="Arial" w:hAnsi="Arial" w:cs="Arial"/>
          <w:sz w:val="20"/>
        </w:rPr>
      </w:pPr>
      <w:r w:rsidRPr="00E21CFD">
        <w:rPr>
          <w:rFonts w:ascii="Arial" w:hAnsi="Arial" w:cs="Arial"/>
          <w:bCs/>
          <w:sz w:val="20"/>
        </w:rPr>
        <w:t xml:space="preserve">3.1.1 Studium Wykonalności  </w:t>
      </w:r>
      <w:r w:rsidRPr="00E21CFD">
        <w:rPr>
          <w:rFonts w:ascii="Arial" w:hAnsi="Arial" w:cs="Arial"/>
          <w:color w:val="000000"/>
          <w:sz w:val="20"/>
        </w:rPr>
        <w:t>na potrzeby aplikowania o dofinansowanie z Europejskiego Funduszu Rozwoju Regionalnego w ramach Regionalnego Programu Operacyjnego Województwa Dolnośląskiego 2014 – 2020</w:t>
      </w:r>
      <w:r w:rsidRPr="00E21CFD">
        <w:rPr>
          <w:rFonts w:ascii="Arial" w:hAnsi="Arial" w:cs="Arial"/>
          <w:sz w:val="20"/>
        </w:rPr>
        <w:t xml:space="preserve"> (RPO WD); Oś Priorytetowa 2. Technologie Informacyjno-Komunikacyjne; Działanie 2.1. E - usługi publiczne, </w:t>
      </w:r>
      <w:proofErr w:type="spellStart"/>
      <w:r w:rsidRPr="00E21CFD">
        <w:rPr>
          <w:rFonts w:ascii="Arial" w:hAnsi="Arial" w:cs="Arial"/>
          <w:sz w:val="20"/>
        </w:rPr>
        <w:t>Poddziałnie</w:t>
      </w:r>
      <w:proofErr w:type="spellEnd"/>
      <w:r w:rsidRPr="00E21CFD">
        <w:rPr>
          <w:rFonts w:ascii="Arial" w:hAnsi="Arial" w:cs="Arial"/>
          <w:sz w:val="20"/>
        </w:rPr>
        <w:t xml:space="preserve"> 2.1.1 konkurs horyzontalny zwanego dalej „Studium wykonalności”;</w:t>
      </w:r>
    </w:p>
    <w:p w:rsidR="00F91BE8" w:rsidRPr="00E21CFD" w:rsidRDefault="00F91BE8" w:rsidP="00423AC1">
      <w:pPr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color w:val="000000"/>
          <w:sz w:val="20"/>
          <w:szCs w:val="20"/>
        </w:rPr>
        <w:t xml:space="preserve">Ogólne założenia projektu pn. </w:t>
      </w:r>
      <w:r w:rsidRPr="00E21CFD">
        <w:rPr>
          <w:rFonts w:ascii="Arial" w:hAnsi="Arial" w:cs="Arial"/>
          <w:sz w:val="20"/>
          <w:szCs w:val="20"/>
        </w:rPr>
        <w:t>„</w:t>
      </w:r>
      <w:r w:rsidR="00CB2FBB">
        <w:t>E-Powiat Średzki – Wdrożenie e-usług publicznych w Powiecie Średzkim oraz gminach z terenu Powiatu Średzkiego</w:t>
      </w:r>
      <w:r w:rsidRPr="00E21CFD">
        <w:rPr>
          <w:rFonts w:ascii="Arial" w:hAnsi="Arial" w:cs="Arial"/>
          <w:sz w:val="20"/>
          <w:szCs w:val="20"/>
        </w:rPr>
        <w:t xml:space="preserve">” zostały przedstawione w części II niniejszego OPZ. </w:t>
      </w:r>
    </w:p>
    <w:p w:rsidR="00F91BE8" w:rsidRPr="00CB2FBB" w:rsidRDefault="00F91BE8" w:rsidP="00FA058B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FBB">
        <w:rPr>
          <w:rFonts w:ascii="Arial" w:hAnsi="Arial" w:cs="Arial"/>
          <w:sz w:val="20"/>
          <w:szCs w:val="20"/>
        </w:rPr>
        <w:t>Projekt będzie realizowany w partners</w:t>
      </w:r>
      <w:r w:rsidR="00CB2FBB" w:rsidRPr="00CB2FBB">
        <w:rPr>
          <w:rFonts w:ascii="Arial" w:hAnsi="Arial" w:cs="Arial"/>
          <w:sz w:val="20"/>
          <w:szCs w:val="20"/>
        </w:rPr>
        <w:t>twie</w:t>
      </w:r>
      <w:r w:rsidRPr="00CB2FBB">
        <w:rPr>
          <w:rFonts w:ascii="Arial" w:hAnsi="Arial" w:cs="Arial"/>
          <w:sz w:val="20"/>
          <w:szCs w:val="20"/>
        </w:rPr>
        <w:t xml:space="preserve"> na podstawie zawartego Porozumienia o współpracy      </w:t>
      </w:r>
    </w:p>
    <w:p w:rsidR="00F91BE8" w:rsidRPr="00E21CFD" w:rsidRDefault="00F91BE8" w:rsidP="00FA05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0"/>
        </w:rPr>
      </w:pPr>
      <w:r w:rsidRPr="00CB2FBB">
        <w:rPr>
          <w:rFonts w:ascii="Arial" w:hAnsi="Arial" w:cs="Arial"/>
          <w:b/>
          <w:bCs/>
          <w:sz w:val="20"/>
        </w:rPr>
        <w:t>Studium Wykonalności.</w:t>
      </w:r>
    </w:p>
    <w:p w:rsidR="00F91BE8" w:rsidRPr="00E21CFD" w:rsidRDefault="00F91BE8" w:rsidP="00FA058B">
      <w:pPr>
        <w:numPr>
          <w:ilvl w:val="1"/>
          <w:numId w:val="39"/>
        </w:num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21CFD">
        <w:rPr>
          <w:rFonts w:ascii="Arial" w:eastAsia="MS Mincho" w:hAnsi="Arial" w:cs="Arial"/>
          <w:sz w:val="20"/>
          <w:szCs w:val="20"/>
        </w:rPr>
        <w:t>Zakres opracowania Studium Wykonalności obejmuje w szczególności:</w:t>
      </w:r>
    </w:p>
    <w:p w:rsidR="00F91BE8" w:rsidRPr="00E21CFD" w:rsidRDefault="00F91BE8" w:rsidP="00FA058B">
      <w:pPr>
        <w:pStyle w:val="msonormalcxspdrugiecxspdrugiecxspnazwisko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21CFD">
        <w:rPr>
          <w:rFonts w:ascii="Arial" w:eastAsia="MS Mincho" w:hAnsi="Arial" w:cs="Arial"/>
          <w:iCs/>
          <w:sz w:val="20"/>
          <w:szCs w:val="20"/>
        </w:rPr>
        <w:t xml:space="preserve">przygotowanie dokumentu wraz z niezbędnymi załącznikami i analizami, w tym załącznika Analiza </w:t>
      </w:r>
      <w:r w:rsidRPr="00E21CFD">
        <w:rPr>
          <w:rFonts w:ascii="Arial" w:hAnsi="Arial" w:cs="Arial"/>
          <w:color w:val="000000"/>
          <w:sz w:val="20"/>
          <w:szCs w:val="20"/>
        </w:rPr>
        <w:t>finansowa – arkusz kalkulacyjny w formacie Excel</w:t>
      </w:r>
      <w:r w:rsidRPr="00E21CFD">
        <w:rPr>
          <w:rFonts w:ascii="Arial" w:hAnsi="Arial" w:cs="Arial"/>
          <w:sz w:val="20"/>
          <w:szCs w:val="20"/>
        </w:rPr>
        <w:t xml:space="preserve"> </w:t>
      </w:r>
      <w:r w:rsidRPr="00E21CFD">
        <w:rPr>
          <w:rFonts w:ascii="Arial" w:hAnsi="Arial" w:cs="Arial"/>
          <w:color w:val="000000"/>
          <w:sz w:val="20"/>
          <w:szCs w:val="20"/>
        </w:rPr>
        <w:t>z aktywnymi formułami zgodnie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 z zaproponowanym modelem przez IZ RPO WD; w tym udział w co najmniej </w:t>
      </w:r>
      <w:r w:rsidR="00507410">
        <w:rPr>
          <w:rFonts w:ascii="Arial" w:hAnsi="Arial" w:cs="Arial"/>
          <w:sz w:val="20"/>
          <w:szCs w:val="20"/>
        </w:rPr>
        <w:t>trzech</w:t>
      </w:r>
      <w:r w:rsidRPr="00E21CFD">
        <w:rPr>
          <w:rFonts w:ascii="Arial" w:hAnsi="Arial" w:cs="Arial"/>
          <w:sz w:val="20"/>
          <w:szCs w:val="20"/>
        </w:rPr>
        <w:t xml:space="preserve"> spotkaniach roboczych zorganizowanych w siedzibie Zamawiającego, z udziałem wszystkich gmin uczestniczących w projekcie; </w:t>
      </w:r>
    </w:p>
    <w:p w:rsidR="00F91BE8" w:rsidRPr="00E21CFD" w:rsidRDefault="00F91BE8" w:rsidP="00FA058B">
      <w:pPr>
        <w:pStyle w:val="msonormalcxspdrugiecxspdrugiecxspnazwisko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21CFD">
        <w:rPr>
          <w:rFonts w:ascii="Arial" w:hAnsi="Arial" w:cs="Arial"/>
          <w:color w:val="000000"/>
          <w:sz w:val="20"/>
          <w:szCs w:val="20"/>
        </w:rPr>
        <w:t xml:space="preserve">wsparcie merytoryczne w procesie przygotowania, złożenia oraz oceny dokumentacji aplikacyjnej dla projektu, w tym modyfikację (poprawę, uzupełnienie i/lub aktualizację) przygotowanego dokumentu Studium Wykonalności oraz załączników, wynikającą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z ewentualnych uwag IZ RPO WD w wyniku procesu oceny formalnej i/lub merytorycznej,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E21CFD">
        <w:rPr>
          <w:rFonts w:ascii="Arial" w:hAnsi="Arial" w:cs="Arial"/>
          <w:color w:val="000000"/>
          <w:sz w:val="20"/>
          <w:szCs w:val="20"/>
        </w:rPr>
        <w:lastRenderedPageBreak/>
        <w:t xml:space="preserve">w terminie wyznaczonym przez Zamawiającego, umożliwiającym dokonanie poprawy wniosku o dofinansowanie oraz udzielenie stosownych wyjaśnień. </w:t>
      </w:r>
    </w:p>
    <w:p w:rsidR="00F91BE8" w:rsidRPr="00E21CFD" w:rsidRDefault="00F91BE8" w:rsidP="00FA058B">
      <w:pPr>
        <w:pStyle w:val="Akapitzlist"/>
        <w:autoSpaceDE w:val="0"/>
        <w:autoSpaceDN w:val="0"/>
        <w:adjustRightInd w:val="0"/>
        <w:spacing w:before="240" w:after="120"/>
        <w:ind w:left="0"/>
        <w:contextualSpacing/>
        <w:jc w:val="both"/>
        <w:rPr>
          <w:rFonts w:ascii="Arial" w:hAnsi="Arial" w:cs="Arial"/>
          <w:color w:val="000000"/>
          <w:sz w:val="20"/>
        </w:rPr>
      </w:pPr>
      <w:r w:rsidRPr="00E21CFD">
        <w:rPr>
          <w:rFonts w:ascii="Arial" w:hAnsi="Arial" w:cs="Arial"/>
          <w:color w:val="000000"/>
          <w:sz w:val="20"/>
          <w:shd w:val="clear" w:color="auto" w:fill="FFFFFF"/>
        </w:rPr>
        <w:t xml:space="preserve">4.2 Opracowanie Studium Wykonalności musi być zgodne z aktualnymi wytycznymi Instytucji Zarządzającej Regionalnym Programem Operacyjnym Województwa Dolnośląskiego 2014 -2020, dokumentacją konkursową do </w:t>
      </w:r>
      <w:r w:rsidRPr="00E21CFD">
        <w:rPr>
          <w:rFonts w:ascii="Arial" w:hAnsi="Arial" w:cs="Arial"/>
          <w:sz w:val="20"/>
        </w:rPr>
        <w:t xml:space="preserve">Oś Priorytetowej 2. Technologie Informacyjno-Komunikacyjne; Działanie 2.1. E - usługi publiczne, </w:t>
      </w:r>
      <w:proofErr w:type="spellStart"/>
      <w:r w:rsidRPr="00E21CFD">
        <w:rPr>
          <w:rFonts w:ascii="Arial" w:hAnsi="Arial" w:cs="Arial"/>
          <w:sz w:val="20"/>
        </w:rPr>
        <w:t>Poddziałanie</w:t>
      </w:r>
      <w:proofErr w:type="spellEnd"/>
      <w:r w:rsidRPr="00E21CFD">
        <w:rPr>
          <w:rFonts w:ascii="Arial" w:hAnsi="Arial" w:cs="Arial"/>
          <w:sz w:val="20"/>
        </w:rPr>
        <w:t xml:space="preserve"> 2.1.1 konkurs horyzontalny  oraz </w:t>
      </w:r>
      <w:r w:rsidRPr="00E21CFD">
        <w:rPr>
          <w:rFonts w:ascii="Arial" w:hAnsi="Arial" w:cs="Arial"/>
          <w:color w:val="000000"/>
          <w:sz w:val="20"/>
          <w:shd w:val="clear" w:color="auto" w:fill="FFFFFF"/>
        </w:rPr>
        <w:t xml:space="preserve">innymi dokumentami niezbędnymi do złożenia wniosku 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21CFD">
        <w:rPr>
          <w:rFonts w:ascii="Arial" w:hAnsi="Arial" w:cs="Arial"/>
          <w:color w:val="000000"/>
          <w:sz w:val="20"/>
          <w:shd w:val="clear" w:color="auto" w:fill="FFFFFF"/>
        </w:rPr>
        <w:t>o dofinansowanie w ramach Regionalnego Programu Operacyjnego Województwa Dolnośląskiego na lata 2014-2020 (RPO WD) dostępnymi na stronie internetowej</w:t>
      </w:r>
      <w:r w:rsidRPr="00E21CFD">
        <w:rPr>
          <w:rFonts w:ascii="Arial" w:hAnsi="Arial" w:cs="Arial"/>
          <w:bCs/>
          <w:iCs/>
          <w:sz w:val="20"/>
        </w:rPr>
        <w:t xml:space="preserve">  </w:t>
      </w:r>
      <w:hyperlink r:id="rId7" w:history="1">
        <w:r w:rsidRPr="00E21CFD">
          <w:rPr>
            <w:rStyle w:val="Hipercze"/>
            <w:rFonts w:ascii="Arial" w:hAnsi="Arial" w:cs="Arial"/>
            <w:bCs/>
            <w:iCs/>
            <w:sz w:val="20"/>
          </w:rPr>
          <w:t>http://rpo.dolnyslask.pl</w:t>
        </w:r>
      </w:hyperlink>
      <w:r w:rsidRPr="00E21CFD">
        <w:rPr>
          <w:rFonts w:ascii="Arial" w:hAnsi="Arial" w:cs="Arial"/>
          <w:bCs/>
          <w:iCs/>
          <w:sz w:val="20"/>
        </w:rPr>
        <w:t>.</w:t>
      </w:r>
    </w:p>
    <w:p w:rsidR="00F91BE8" w:rsidRPr="00E21CFD" w:rsidRDefault="00F91BE8" w:rsidP="004313B4">
      <w:pPr>
        <w:pStyle w:val="Akapitzlist"/>
        <w:autoSpaceDE w:val="0"/>
        <w:autoSpaceDN w:val="0"/>
        <w:adjustRightInd w:val="0"/>
        <w:spacing w:before="240" w:after="120"/>
        <w:ind w:left="0"/>
        <w:contextualSpacing/>
        <w:jc w:val="both"/>
        <w:rPr>
          <w:rFonts w:ascii="Arial" w:hAnsi="Arial" w:cs="Arial"/>
          <w:color w:val="000000"/>
          <w:sz w:val="20"/>
        </w:rPr>
      </w:pPr>
    </w:p>
    <w:p w:rsidR="00F91BE8" w:rsidRPr="00E21CFD" w:rsidRDefault="00F91BE8" w:rsidP="00FA058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240" w:after="120"/>
        <w:contextualSpacing/>
        <w:jc w:val="both"/>
        <w:rPr>
          <w:rFonts w:ascii="Arial" w:hAnsi="Arial" w:cs="Arial"/>
          <w:color w:val="000000"/>
          <w:sz w:val="20"/>
          <w:highlight w:val="yellow"/>
        </w:rPr>
      </w:pPr>
      <w:r w:rsidRPr="00E21CFD">
        <w:rPr>
          <w:rFonts w:ascii="Arial" w:hAnsi="Arial" w:cs="Arial"/>
          <w:bCs/>
          <w:iCs/>
          <w:sz w:val="20"/>
        </w:rPr>
        <w:t>Ramowa struktura Studium Wykonalności na potrzeby aplikacji o środki Europejskiego Funduszu Rozwoju Regionalnego w ramach RPO WD 2014 – 2020 (lista pól, które Wnioskodawcy będą wypełniać w generatorze wniosków w części dotyczącej Studium  Wykonalności), wskazana przez Instytucję Zarządzającą RPO WD powinna obejmować co najmniej następujące zagadnienia:</w:t>
      </w:r>
    </w:p>
    <w:p w:rsidR="00F91BE8" w:rsidRPr="00E21CFD" w:rsidRDefault="00F91BE8" w:rsidP="002E07B2">
      <w:pPr>
        <w:pStyle w:val="msonormalcxspdrugiecxsppierwsz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potrzeb.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Przedstawienie grup docelowych.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Geneza projektu, analiza problemów, analiza potrzeb środowiska społeczno-gospodarczego projektu.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instytucjonalna.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Powiązania prawno-własnościowe oraz finansowe pomiędzy uczestnikami projektu.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Trwałość projektu instytucjonalna.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prawna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Pomoc publiczna (test), w tym efekt zachęty, zastosowany schemat pomocy publicznej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techniczna.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Opis istniejącego systemu/przedsięwzięcia (stan istniejący), lokalizacja.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wykonalności i analiza opcji.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 xml:space="preserve">Zakres rzeczowy przedsięwzięcia 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Plan funkcjonowania przedsięwzięcia.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Zgodność z polityką konkurencji i zamówień publicznych, procedury przetargowe, harmonogram zamówień.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Czynniki ryzyka realizacji projektu i sposoby ich przezwyciężania.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finansowa.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Wybór metody analizy finansowej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Nakłady na realizację projektu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Przychody operacyjne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Koszty operacyjne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Rachunek zysków i strat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Bilans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Przepływy pieniężne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 xml:space="preserve">Wartość dofinansowania 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Źródła finansowania projektu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 xml:space="preserve">Ocena finansowej opłacalności inwestycji  </w:t>
      </w:r>
    </w:p>
    <w:p w:rsidR="00F91BE8" w:rsidRPr="00E21CFD" w:rsidRDefault="00F91BE8" w:rsidP="002E07B2">
      <w:pPr>
        <w:pStyle w:val="msonormalcxspdrugiecxspdrugie"/>
        <w:numPr>
          <w:ilvl w:val="1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Trwałość finansowa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Analiza ekonomiczna.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Pozostałe informacje.</w:t>
      </w:r>
    </w:p>
    <w:p w:rsidR="00F91BE8" w:rsidRPr="00E21CFD" w:rsidRDefault="00F91BE8" w:rsidP="002E07B2">
      <w:pPr>
        <w:pStyle w:val="msonormalcxspdrugiecxspdrugie"/>
        <w:numPr>
          <w:ilvl w:val="0"/>
          <w:numId w:val="16"/>
        </w:numPr>
        <w:spacing w:before="0" w:beforeAutospacing="0" w:after="0" w:afterAutospacing="0"/>
        <w:ind w:left="10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 xml:space="preserve">Załączniki do SW – m.in. </w:t>
      </w:r>
      <w:r w:rsidRPr="00E21CFD">
        <w:rPr>
          <w:rFonts w:ascii="Arial" w:hAnsi="Arial" w:cs="Arial"/>
          <w:b/>
          <w:color w:val="000000"/>
          <w:sz w:val="20"/>
          <w:szCs w:val="20"/>
        </w:rPr>
        <w:t>Analiza finansowa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 – arkusz kalkulacyjny w formacie Excel z  aktywnymi formułami zgodnie z zaproponowanym przez IZ RPO WD modelem.</w:t>
      </w:r>
    </w:p>
    <w:p w:rsidR="00F91BE8" w:rsidRPr="00E21CFD" w:rsidRDefault="00F91BE8" w:rsidP="002E07B2">
      <w:pPr>
        <w:pStyle w:val="msonormalcxspdrugiecxspnazwisko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F91BE8" w:rsidRPr="00E21CFD" w:rsidRDefault="00F91BE8" w:rsidP="002E07B2">
      <w:pPr>
        <w:pStyle w:val="msonormalcxspdrugiecxspnazwisko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1CFD">
        <w:rPr>
          <w:rFonts w:ascii="Arial" w:hAnsi="Arial" w:cs="Arial"/>
          <w:color w:val="000000"/>
          <w:sz w:val="20"/>
          <w:szCs w:val="20"/>
        </w:rPr>
        <w:t xml:space="preserve">4.4 Analiza finansowa na potrzeby aplikacji o środki Europejskiego Funduszu Rozwoju Regionalnego w ramach RPO WD 2014-2020 – przykłady” – została opracowana na podstawie </w:t>
      </w:r>
      <w:r w:rsidRPr="00E21CFD">
        <w:rPr>
          <w:rStyle w:val="Uwydatnienie"/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  <w:t xml:space="preserve">Wytycznych </w:t>
      </w:r>
      <w:proofErr w:type="spellStart"/>
      <w:r w:rsidRPr="00E21CFD">
        <w:rPr>
          <w:rStyle w:val="Uwydatnienie"/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  <w:t>MIiR</w:t>
      </w:r>
      <w:proofErr w:type="spellEnd"/>
      <w:r w:rsidRPr="00E21CFD">
        <w:rPr>
          <w:rStyle w:val="Uwydatnienie"/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Uwydatnienie"/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  <w:t xml:space="preserve">  </w:t>
      </w:r>
      <w:r w:rsidRPr="00E21CFD">
        <w:rPr>
          <w:rStyle w:val="Uwydatnienie"/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  <w:t>w zakresie zagadnień związanych z przygotowaniem projektów inwestycyjnych, w tym projektów generujących dochód i projektów hybrydowych na lata 2014-2020</w:t>
      </w:r>
      <w:r w:rsidRPr="00E21CFD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E21CFD">
        <w:rPr>
          <w:rFonts w:ascii="Arial" w:hAnsi="Arial" w:cs="Arial"/>
          <w:b/>
          <w:color w:val="000000"/>
          <w:sz w:val="20"/>
          <w:szCs w:val="20"/>
        </w:rPr>
        <w:t xml:space="preserve">w zakresie analizy finansowej dla projektów nie zaliczanych do projektów dużych 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zgodnie </w:t>
      </w:r>
      <w:r w:rsidRPr="00E21CF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z definicją wskazaną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w Rozporządzeniu UE 1303 z 17.12.2013 r. Przedstawione przez IZ RPO przykłady projekcji finansowej stanowią materiał pomocniczy do przygotowania SW. Każdorazowo Wykonawca jest zobligowany do dostosowania analizy finansowej, którą załącza do SW do specyfiki projektu, </w:t>
      </w:r>
      <w:r w:rsidRPr="00E21CFD">
        <w:rPr>
          <w:rFonts w:ascii="Arial" w:hAnsi="Arial" w:cs="Arial"/>
          <w:color w:val="000000"/>
          <w:sz w:val="20"/>
          <w:szCs w:val="20"/>
        </w:rPr>
        <w:lastRenderedPageBreak/>
        <w:t xml:space="preserve">uwzględniając wytyczne i </w:t>
      </w:r>
      <w:r w:rsidRPr="00E21CFD">
        <w:rPr>
          <w:rFonts w:ascii="Arial" w:hAnsi="Arial" w:cs="Arial"/>
          <w:b/>
          <w:color w:val="000000"/>
          <w:sz w:val="20"/>
          <w:szCs w:val="20"/>
        </w:rPr>
        <w:t>dokumenty sektorowe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 (np. z zakresu środowiska, transportu, informatyki itp.), rodzaj księgowości prowadzonej przez Wnioskodawcę/Operatora/Partnerów, specyficzne </w:t>
      </w:r>
      <w:r w:rsidRPr="00E21CFD">
        <w:rPr>
          <w:rFonts w:ascii="Arial" w:hAnsi="Arial" w:cs="Arial"/>
          <w:b/>
          <w:color w:val="000000"/>
          <w:sz w:val="20"/>
          <w:szCs w:val="20"/>
        </w:rPr>
        <w:t>kryteria dla poszczególnych osi priorytetowych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, zapisy </w:t>
      </w:r>
      <w:r w:rsidRPr="00E21CFD">
        <w:rPr>
          <w:rFonts w:ascii="Arial" w:hAnsi="Arial" w:cs="Arial"/>
          <w:b/>
          <w:color w:val="000000"/>
          <w:sz w:val="20"/>
          <w:szCs w:val="20"/>
        </w:rPr>
        <w:t>RPO WD 2014 2020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E21CFD">
        <w:rPr>
          <w:rFonts w:ascii="Arial" w:hAnsi="Arial" w:cs="Arial"/>
          <w:b/>
          <w:color w:val="000000"/>
          <w:sz w:val="20"/>
          <w:szCs w:val="20"/>
        </w:rPr>
        <w:t>Szczegółowego Opisu Osi Priorytetowych RPO WD (działanie 2.1)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, wymogi konkursowe zawarte w </w:t>
      </w:r>
      <w:r w:rsidRPr="00E21CFD">
        <w:rPr>
          <w:rFonts w:ascii="Arial" w:hAnsi="Arial" w:cs="Arial"/>
          <w:b/>
          <w:color w:val="000000"/>
          <w:sz w:val="20"/>
          <w:szCs w:val="20"/>
        </w:rPr>
        <w:t>ogłoszeniu o naborze wniosków.</w:t>
      </w:r>
    </w:p>
    <w:p w:rsidR="00F91BE8" w:rsidRPr="00E21CFD" w:rsidRDefault="00F91BE8" w:rsidP="002E07B2">
      <w:pPr>
        <w:pStyle w:val="msonormalcxspdrugiecxspnazwisko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21CFD">
        <w:rPr>
          <w:rFonts w:ascii="Arial" w:hAnsi="Arial" w:cs="Arial"/>
          <w:color w:val="000000"/>
          <w:sz w:val="20"/>
          <w:szCs w:val="20"/>
        </w:rPr>
        <w:t xml:space="preserve">4.5 Przygotowanie dokumentacji Studium Wykonalności oraz założenia Projektu muszą być zgodne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21CFD">
        <w:rPr>
          <w:rFonts w:ascii="Arial" w:hAnsi="Arial" w:cs="Arial"/>
          <w:color w:val="000000"/>
          <w:sz w:val="20"/>
          <w:szCs w:val="20"/>
        </w:rPr>
        <w:t xml:space="preserve">z aktami prawa (krajowymi, unijnymi oraz sektorowymi), m.in. o których mowa w części III niniejszego OPZ. </w:t>
      </w:r>
    </w:p>
    <w:p w:rsidR="00F91BE8" w:rsidRPr="00E21CFD" w:rsidRDefault="00F91BE8" w:rsidP="00FF4F41">
      <w:pPr>
        <w:pStyle w:val="Akapitzlist"/>
        <w:numPr>
          <w:ilvl w:val="1"/>
          <w:numId w:val="36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120"/>
        <w:ind w:left="0" w:firstLine="0"/>
        <w:contextualSpacing/>
        <w:jc w:val="both"/>
        <w:rPr>
          <w:rFonts w:ascii="Arial" w:hAnsi="Arial" w:cs="Arial"/>
          <w:color w:val="000000"/>
          <w:sz w:val="20"/>
        </w:rPr>
      </w:pPr>
      <w:r w:rsidRPr="00E21CFD">
        <w:rPr>
          <w:rFonts w:ascii="Arial" w:hAnsi="Arial" w:cs="Arial"/>
          <w:iCs/>
          <w:sz w:val="20"/>
        </w:rPr>
        <w:t>Studium Wykonalności musi być przygotowane w taki</w:t>
      </w:r>
      <w:r>
        <w:rPr>
          <w:rFonts w:ascii="Arial" w:hAnsi="Arial" w:cs="Arial"/>
          <w:iCs/>
          <w:sz w:val="20"/>
        </w:rPr>
        <w:t xml:space="preserve"> sposób, aby przedstawione </w:t>
      </w:r>
      <w:r w:rsidRPr="00E21CFD">
        <w:rPr>
          <w:rFonts w:ascii="Arial" w:hAnsi="Arial" w:cs="Arial"/>
          <w:iCs/>
          <w:sz w:val="20"/>
        </w:rPr>
        <w:t xml:space="preserve">w nim informacje i zaproponowana koncepcja projektu, pozwoliły </w:t>
      </w:r>
      <w:r w:rsidRPr="00E21CFD">
        <w:rPr>
          <w:rFonts w:ascii="Arial" w:hAnsi="Arial" w:cs="Arial"/>
          <w:sz w:val="20"/>
          <w:lang w:eastAsia="pl-PL"/>
        </w:rPr>
        <w:t>na spełnienie kryteriów oceny formalnej</w:t>
      </w:r>
      <w:r>
        <w:rPr>
          <w:rFonts w:ascii="Arial" w:hAnsi="Arial" w:cs="Arial"/>
          <w:sz w:val="20"/>
          <w:lang w:eastAsia="pl-PL"/>
        </w:rPr>
        <w:t xml:space="preserve">      </w:t>
      </w:r>
      <w:r w:rsidRPr="00E21CFD">
        <w:rPr>
          <w:rFonts w:ascii="Arial" w:hAnsi="Arial" w:cs="Arial"/>
          <w:sz w:val="20"/>
          <w:lang w:eastAsia="pl-PL"/>
        </w:rPr>
        <w:t xml:space="preserve"> i merytorycznej oraz uzyskanie dofinansowania projektu ze środków EFRR w ramach </w:t>
      </w:r>
      <w:r w:rsidRPr="00E21CFD">
        <w:rPr>
          <w:rFonts w:ascii="Arial" w:hAnsi="Arial" w:cs="Arial"/>
          <w:sz w:val="20"/>
        </w:rPr>
        <w:t xml:space="preserve">z RPO WD; Oś Priorytetowa 2. Technologie Informacyjno-Komunikacyjne; Działanie 2.1. E - usługi publiczne, </w:t>
      </w:r>
      <w:proofErr w:type="spellStart"/>
      <w:r w:rsidRPr="00E21CFD">
        <w:rPr>
          <w:rFonts w:ascii="Arial" w:hAnsi="Arial" w:cs="Arial"/>
          <w:sz w:val="20"/>
        </w:rPr>
        <w:t>Poddziałanie</w:t>
      </w:r>
      <w:proofErr w:type="spellEnd"/>
      <w:r w:rsidRPr="00E21CFD">
        <w:rPr>
          <w:rFonts w:ascii="Arial" w:hAnsi="Arial" w:cs="Arial"/>
          <w:sz w:val="20"/>
        </w:rPr>
        <w:t xml:space="preserve"> 2.1.1. </w:t>
      </w:r>
    </w:p>
    <w:p w:rsidR="00F91BE8" w:rsidRPr="00E21CFD" w:rsidRDefault="00F91BE8" w:rsidP="009E08E8">
      <w:pPr>
        <w:pStyle w:val="Akapitzlist"/>
        <w:numPr>
          <w:ilvl w:val="1"/>
          <w:numId w:val="36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120"/>
        <w:ind w:left="0" w:firstLine="0"/>
        <w:jc w:val="both"/>
        <w:rPr>
          <w:rFonts w:ascii="Arial" w:hAnsi="Arial" w:cs="Arial"/>
          <w:sz w:val="20"/>
          <w:u w:val="single"/>
        </w:rPr>
      </w:pPr>
      <w:r w:rsidRPr="00E21CFD">
        <w:rPr>
          <w:rFonts w:ascii="Arial" w:hAnsi="Arial" w:cs="Arial"/>
          <w:color w:val="000000"/>
          <w:sz w:val="20"/>
        </w:rPr>
        <w:t xml:space="preserve">Studium Wykonalności winno być sporządzone w 3 jednobrzmiących egzemplarzach w wersji papierowej (dokumenty </w:t>
      </w:r>
      <w:proofErr w:type="spellStart"/>
      <w:r w:rsidRPr="00E21CFD">
        <w:rPr>
          <w:rFonts w:ascii="Arial" w:hAnsi="Arial" w:cs="Arial"/>
          <w:color w:val="000000"/>
          <w:sz w:val="20"/>
        </w:rPr>
        <w:t>zbindowane</w:t>
      </w:r>
      <w:proofErr w:type="spellEnd"/>
      <w:r w:rsidRPr="00E21CFD">
        <w:rPr>
          <w:rFonts w:ascii="Arial" w:hAnsi="Arial" w:cs="Arial"/>
          <w:color w:val="000000"/>
          <w:sz w:val="20"/>
        </w:rPr>
        <w:t xml:space="preserve">) oraz w wersji elektronicznej - </w:t>
      </w:r>
      <w:r w:rsidR="00507410">
        <w:rPr>
          <w:rFonts w:ascii="Arial" w:hAnsi="Arial" w:cs="Arial"/>
          <w:color w:val="000000"/>
          <w:sz w:val="20"/>
        </w:rPr>
        <w:t>6</w:t>
      </w:r>
      <w:r w:rsidRPr="00E21CFD">
        <w:rPr>
          <w:rFonts w:ascii="Arial" w:hAnsi="Arial" w:cs="Arial"/>
          <w:color w:val="000000"/>
          <w:sz w:val="20"/>
        </w:rPr>
        <w:t xml:space="preserve"> sztuk na nośniku elektronicznym (np. płyty </w:t>
      </w:r>
      <w:proofErr w:type="spellStart"/>
      <w:r w:rsidRPr="00E21CFD">
        <w:rPr>
          <w:rFonts w:ascii="Arial" w:hAnsi="Arial" w:cs="Arial"/>
          <w:color w:val="000000"/>
          <w:sz w:val="20"/>
        </w:rPr>
        <w:t>CD-R</w:t>
      </w:r>
      <w:proofErr w:type="spellEnd"/>
      <w:r w:rsidRPr="00E21CFD">
        <w:rPr>
          <w:rFonts w:ascii="Arial" w:hAnsi="Arial" w:cs="Arial"/>
          <w:color w:val="000000"/>
          <w:sz w:val="20"/>
        </w:rPr>
        <w:t xml:space="preserve"> </w:t>
      </w:r>
      <w:r w:rsidRPr="00E21CFD">
        <w:rPr>
          <w:rFonts w:ascii="Arial" w:hAnsi="Arial" w:cs="Arial"/>
          <w:sz w:val="20"/>
        </w:rPr>
        <w:t xml:space="preserve">w formacie źródłowym: czynne formuły w arkuszach kalkulacyjnych: </w:t>
      </w:r>
      <w:proofErr w:type="spellStart"/>
      <w:r w:rsidRPr="00E21CFD">
        <w:rPr>
          <w:rFonts w:ascii="Arial" w:hAnsi="Arial" w:cs="Arial"/>
          <w:sz w:val="20"/>
        </w:rPr>
        <w:t>xls</w:t>
      </w:r>
      <w:proofErr w:type="spellEnd"/>
      <w:r w:rsidRPr="00E21CFD">
        <w:rPr>
          <w:rFonts w:ascii="Arial" w:hAnsi="Arial" w:cs="Arial"/>
          <w:sz w:val="20"/>
        </w:rPr>
        <w:t xml:space="preserve">, </w:t>
      </w:r>
      <w:proofErr w:type="spellStart"/>
      <w:r w:rsidRPr="00E21CFD">
        <w:rPr>
          <w:rFonts w:ascii="Arial" w:hAnsi="Arial" w:cs="Arial"/>
          <w:sz w:val="20"/>
        </w:rPr>
        <w:t>doc</w:t>
      </w:r>
      <w:proofErr w:type="spellEnd"/>
      <w:r w:rsidRPr="00E21CFD">
        <w:rPr>
          <w:rFonts w:ascii="Arial" w:hAnsi="Arial" w:cs="Arial"/>
          <w:sz w:val="20"/>
        </w:rPr>
        <w:t xml:space="preserve"> oraz </w:t>
      </w:r>
      <w:proofErr w:type="spellStart"/>
      <w:r w:rsidRPr="00E21CFD">
        <w:rPr>
          <w:rFonts w:ascii="Arial" w:hAnsi="Arial" w:cs="Arial"/>
          <w:sz w:val="20"/>
        </w:rPr>
        <w:t>pdf</w:t>
      </w:r>
      <w:proofErr w:type="spellEnd"/>
      <w:r w:rsidRPr="00E21CFD">
        <w:rPr>
          <w:rFonts w:ascii="Arial" w:hAnsi="Arial" w:cs="Arial"/>
          <w:sz w:val="20"/>
        </w:rPr>
        <w:t xml:space="preserve"> </w:t>
      </w:r>
      <w:r w:rsidRPr="00E21CFD">
        <w:rPr>
          <w:rFonts w:ascii="Arial" w:hAnsi="Arial" w:cs="Arial"/>
          <w:color w:val="000000"/>
          <w:sz w:val="20"/>
        </w:rPr>
        <w:t>) pozwalającej na przygotowanie wniosku o dofinansowanie za pomocą generatora wniosków wskazanego przez IZ RPO WD.</w:t>
      </w:r>
    </w:p>
    <w:p w:rsidR="00F91BE8" w:rsidRPr="00E21CFD" w:rsidRDefault="00F91BE8" w:rsidP="00117DF7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</w:p>
    <w:p w:rsidR="00F91BE8" w:rsidRPr="00E21CFD" w:rsidRDefault="00F91BE8" w:rsidP="00507410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</w:p>
    <w:p w:rsidR="00F91BE8" w:rsidRPr="00E21CFD" w:rsidRDefault="00F91BE8" w:rsidP="00121E9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F91BE8" w:rsidRPr="00E21CFD" w:rsidRDefault="00F91BE8" w:rsidP="007A61A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Część  II  - </w:t>
      </w:r>
      <w:r w:rsidRPr="00E21CFD">
        <w:rPr>
          <w:rFonts w:ascii="Arial" w:hAnsi="Arial" w:cs="Arial"/>
          <w:b/>
          <w:color w:val="000000"/>
          <w:sz w:val="24"/>
          <w:szCs w:val="24"/>
          <w:lang w:eastAsia="pl-PL"/>
        </w:rPr>
        <w:t>Ogólne założenia projektu</w:t>
      </w:r>
    </w:p>
    <w:p w:rsidR="00F91BE8" w:rsidRPr="00E21CFD" w:rsidRDefault="00F91BE8" w:rsidP="007C68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pn. </w:t>
      </w:r>
      <w:r w:rsidRPr="00E21CFD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="00507410" w:rsidRPr="00507410">
        <w:rPr>
          <w:b/>
        </w:rPr>
        <w:t>E-Powiat Średzki – Wdrożenie e-usług publicznych w Powiecie Średzkim oraz gminach z terenu Powiatu Średzkiego</w:t>
      </w:r>
      <w:r w:rsidRPr="00507410">
        <w:rPr>
          <w:rFonts w:ascii="Arial" w:hAnsi="Arial" w:cs="Arial"/>
          <w:b/>
          <w:bCs/>
          <w:iCs/>
          <w:sz w:val="20"/>
          <w:szCs w:val="20"/>
          <w:lang w:eastAsia="pl-PL"/>
        </w:rPr>
        <w:t>”</w:t>
      </w:r>
      <w:r w:rsidRPr="00507410">
        <w:rPr>
          <w:rFonts w:ascii="Arial" w:hAnsi="Arial" w:cs="Arial"/>
          <w:b/>
          <w:sz w:val="20"/>
          <w:szCs w:val="20"/>
          <w:lang w:eastAsia="pl-PL"/>
        </w:rPr>
        <w:t>,</w:t>
      </w:r>
      <w:r w:rsidRPr="00E21CF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E21CFD">
        <w:rPr>
          <w:rFonts w:ascii="Arial" w:hAnsi="Arial" w:cs="Arial"/>
          <w:sz w:val="20"/>
          <w:szCs w:val="20"/>
          <w:lang w:eastAsia="pl-PL"/>
        </w:rPr>
        <w:t>planowan</w:t>
      </w:r>
      <w:r w:rsidR="00507410">
        <w:rPr>
          <w:rFonts w:ascii="Arial" w:hAnsi="Arial" w:cs="Arial"/>
          <w:sz w:val="20"/>
          <w:szCs w:val="20"/>
          <w:lang w:eastAsia="pl-PL"/>
        </w:rPr>
        <w:t>y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 do realizacji w ramach </w:t>
      </w:r>
      <w:r w:rsidRPr="00E21CFD">
        <w:rPr>
          <w:rFonts w:ascii="Arial" w:hAnsi="Arial" w:cs="Arial"/>
          <w:sz w:val="20"/>
          <w:szCs w:val="20"/>
        </w:rPr>
        <w:t>Regionalnego Programu Operacyjnego Województwa Dolnośląskiego 2014 - 2020 (RPO WD); Oś Priorytetowa 2. Technologie Informacyjno-Komunikacyjne; Działanie 2.1. E - usługi publiczne.</w:t>
      </w: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I. Projekt będzie realizowany przez </w:t>
      </w:r>
      <w:r w:rsidR="00507410">
        <w:rPr>
          <w:rFonts w:ascii="Arial" w:hAnsi="Arial" w:cs="Arial"/>
          <w:bCs/>
          <w:sz w:val="20"/>
          <w:szCs w:val="20"/>
          <w:lang w:eastAsia="pl-PL"/>
        </w:rPr>
        <w:t>Powiat Średzki</w:t>
      </w: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 oraz </w:t>
      </w:r>
      <w:r w:rsidR="00507410">
        <w:rPr>
          <w:rFonts w:ascii="Arial" w:hAnsi="Arial" w:cs="Arial"/>
          <w:bCs/>
          <w:sz w:val="20"/>
          <w:szCs w:val="20"/>
          <w:lang w:eastAsia="pl-PL"/>
        </w:rPr>
        <w:t>5</w:t>
      </w: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 gmin położonych na terenie powiatu: </w:t>
      </w:r>
      <w:r w:rsidR="00507410">
        <w:rPr>
          <w:rFonts w:ascii="Arial" w:hAnsi="Arial" w:cs="Arial"/>
          <w:bCs/>
          <w:iCs/>
          <w:sz w:val="20"/>
          <w:szCs w:val="20"/>
          <w:lang w:eastAsia="pl-PL"/>
        </w:rPr>
        <w:t>Miękinia, Środa Śląska, Kostomłoty, Malczyce, Udanin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. Liderem i koordynatorem projektu będzie Powiat </w:t>
      </w:r>
      <w:r w:rsidR="00507410">
        <w:rPr>
          <w:rFonts w:ascii="Arial" w:hAnsi="Arial" w:cs="Arial"/>
          <w:sz w:val="20"/>
          <w:szCs w:val="20"/>
          <w:lang w:eastAsia="pl-PL"/>
        </w:rPr>
        <w:t>Średzki</w:t>
      </w:r>
      <w:r w:rsidRPr="00E21CFD">
        <w:rPr>
          <w:rFonts w:ascii="Arial" w:hAnsi="Arial" w:cs="Arial"/>
          <w:sz w:val="20"/>
          <w:szCs w:val="20"/>
          <w:lang w:eastAsia="pl-PL"/>
        </w:rPr>
        <w:t>..</w:t>
      </w:r>
    </w:p>
    <w:p w:rsidR="00F91BE8" w:rsidRPr="00E21CFD" w:rsidRDefault="00F91BE8" w:rsidP="002B79D2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sz w:val="20"/>
          <w:szCs w:val="20"/>
          <w:lang w:eastAsia="pl-PL"/>
        </w:rPr>
        <w:t xml:space="preserve">II. Celem projektu jest </w:t>
      </w:r>
      <w:r w:rsidRPr="00E21CFD">
        <w:rPr>
          <w:rFonts w:ascii="Arial" w:hAnsi="Arial" w:cs="Arial"/>
          <w:iCs/>
          <w:sz w:val="20"/>
          <w:szCs w:val="20"/>
        </w:rPr>
        <w:t xml:space="preserve">zwiększenie poziomu „dojrzałości” e- usług publicznych poprzez 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wdrożenie zaawansowanych e-usług w administracji powiatowej i gminnej zmierzających do usprawnienia pracy administracji oraz komunikacji pomiędzy urzędem a obywatelem oraz urzędem a przedsiębiorcą. Wdrożone rozwiązania w ramach projektu wpłyną na </w:t>
      </w:r>
      <w:r w:rsidRPr="00E21CFD">
        <w:rPr>
          <w:rFonts w:ascii="Arial" w:hAnsi="Arial" w:cs="Arial"/>
          <w:iCs/>
          <w:sz w:val="20"/>
          <w:szCs w:val="20"/>
        </w:rPr>
        <w:t>racjonalizację wydatków administracji publicznej związanych z obsługą interesantów m.in. poprzez:</w:t>
      </w:r>
    </w:p>
    <w:p w:rsidR="00F91BE8" w:rsidRPr="00E21CFD" w:rsidRDefault="00F91BE8" w:rsidP="00616C37">
      <w:pPr>
        <w:suppressAutoHyphens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iCs/>
          <w:sz w:val="20"/>
          <w:szCs w:val="20"/>
        </w:rPr>
        <w:t>- skrócenie czasu załatwiania spraw oraz wyeliminowanie lub znaczne ograniczenie konieczności osobistego stawiennictwa obywatela w  urzędzie,</w:t>
      </w:r>
    </w:p>
    <w:p w:rsidR="00F91BE8" w:rsidRPr="00E21CFD" w:rsidRDefault="00F91BE8" w:rsidP="00616C37">
      <w:pPr>
        <w:suppressAutoHyphens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iCs/>
          <w:sz w:val="20"/>
          <w:szCs w:val="20"/>
        </w:rPr>
        <w:t>- obniżenie kosztów zużycia materiałów biurowych,</w:t>
      </w:r>
    </w:p>
    <w:p w:rsidR="00F91BE8" w:rsidRPr="00E21CFD" w:rsidRDefault="00F91BE8" w:rsidP="00616C3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iCs/>
          <w:sz w:val="20"/>
          <w:szCs w:val="20"/>
        </w:rPr>
        <w:t xml:space="preserve">- stworzenie narzędzi do elektronicznego zarządzania </w:t>
      </w:r>
      <w:r w:rsidRPr="00E21CFD">
        <w:rPr>
          <w:rFonts w:ascii="Arial" w:hAnsi="Arial" w:cs="Arial"/>
          <w:sz w:val="20"/>
          <w:szCs w:val="20"/>
        </w:rPr>
        <w:t>obiegiem i przechowywaniem dokumentacji  co zapobiegnie wielokrotnemu powielaniu i gromadzeniu tych samych dokumentów w różnych miejscach.</w:t>
      </w:r>
    </w:p>
    <w:p w:rsidR="00F91BE8" w:rsidRPr="00E21CFD" w:rsidRDefault="00F91BE8" w:rsidP="002C361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highlight w:val="cyan"/>
          <w:lang w:eastAsia="pl-PL"/>
        </w:rPr>
      </w:pPr>
      <w:r w:rsidRPr="00E21CFD">
        <w:rPr>
          <w:rFonts w:ascii="Arial" w:hAnsi="Arial" w:cs="Arial"/>
          <w:sz w:val="20"/>
          <w:szCs w:val="20"/>
        </w:rPr>
        <w:t>III. Zakres planowany do realizacji w ramach projektu:</w:t>
      </w:r>
    </w:p>
    <w:p w:rsidR="00F91BE8" w:rsidRPr="00E21CFD" w:rsidRDefault="00507410" w:rsidP="003026A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</w:rPr>
        <w:t xml:space="preserve">Zakup </w:t>
      </w:r>
      <w:r w:rsidR="00F91BE8" w:rsidRPr="00E21CFD">
        <w:rPr>
          <w:rFonts w:ascii="Arial" w:hAnsi="Arial" w:cs="Arial"/>
          <w:iCs/>
          <w:sz w:val="20"/>
          <w:szCs w:val="20"/>
        </w:rPr>
        <w:t>przez Powiat</w:t>
      </w:r>
      <w:r>
        <w:rPr>
          <w:rFonts w:ascii="Arial" w:hAnsi="Arial" w:cs="Arial"/>
          <w:iCs/>
          <w:sz w:val="20"/>
          <w:szCs w:val="20"/>
        </w:rPr>
        <w:t xml:space="preserve"> i Gminy Udanin, Kostomłoty, Malczyce</w:t>
      </w:r>
      <w:r w:rsidR="00F91BE8" w:rsidRPr="00E21CF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elektronicznych systemów obiegu </w:t>
      </w:r>
      <w:r w:rsidR="00F91BE8" w:rsidRPr="00E21CFD">
        <w:rPr>
          <w:rFonts w:ascii="Arial" w:hAnsi="Arial" w:cs="Arial"/>
          <w:iCs/>
          <w:sz w:val="20"/>
          <w:szCs w:val="20"/>
        </w:rPr>
        <w:t>i zarządzania dokumentami oraz wdrożenie platformy sprzętowej i oprogramowania niezbędnego do prawidłowego funkcjonowania tych systemów.</w:t>
      </w:r>
    </w:p>
    <w:p w:rsidR="00F91BE8" w:rsidRPr="00E21CFD" w:rsidRDefault="00F91BE8" w:rsidP="005849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Wdrożenie e-usług publicznych udostępnionych </w:t>
      </w:r>
      <w:proofErr w:type="spellStart"/>
      <w:r w:rsidRPr="00E21CFD">
        <w:rPr>
          <w:rFonts w:ascii="Arial" w:hAnsi="Arial" w:cs="Arial"/>
          <w:bCs/>
          <w:sz w:val="20"/>
          <w:szCs w:val="20"/>
          <w:lang w:eastAsia="pl-PL"/>
        </w:rPr>
        <w:t>on-line</w:t>
      </w:r>
      <w:proofErr w:type="spellEnd"/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 na co najmniej 3 poziomie dojrzałości (dwustronna interakcja) oraz 4 poziomie dojrzałości (transakcja), w tym system elektronicznych formularzy (e- formularze) pozwalający na wypełnienie i podpisanie wniosku oraz przesłanie do właściwego adresata oraz uzyskanie odpowiedzi/decyzji. </w:t>
      </w:r>
      <w:r w:rsidRPr="00E21CFD"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Stworzenie funkcjonalności systemu do dokonywania wymaganych opłat </w:t>
      </w:r>
      <w:proofErr w:type="spellStart"/>
      <w:r w:rsidRPr="00E21CFD">
        <w:rPr>
          <w:rFonts w:ascii="Arial" w:hAnsi="Arial" w:cs="Arial"/>
          <w:bCs/>
          <w:sz w:val="20"/>
          <w:szCs w:val="20"/>
          <w:lang w:eastAsia="pl-PL"/>
        </w:rPr>
        <w:t>on-line</w:t>
      </w:r>
      <w:proofErr w:type="spellEnd"/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 i ich powiązanie z przesłanym e-formularzem.</w:t>
      </w:r>
    </w:p>
    <w:p w:rsidR="00F91BE8" w:rsidRPr="00E21CFD" w:rsidRDefault="00F91BE8" w:rsidP="007164C1">
      <w:pPr>
        <w:pStyle w:val="listparagraphcxsppierwsze"/>
        <w:numPr>
          <w:ilvl w:val="0"/>
          <w:numId w:val="1"/>
        </w:numPr>
        <w:spacing w:after="0" w:afterAutospacing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 xml:space="preserve">Modernizacja, </w:t>
      </w:r>
      <w:r w:rsidR="00507410">
        <w:rPr>
          <w:rFonts w:ascii="Arial" w:hAnsi="Arial" w:cs="Arial"/>
          <w:sz w:val="20"/>
          <w:szCs w:val="20"/>
        </w:rPr>
        <w:t xml:space="preserve">lub </w:t>
      </w:r>
      <w:r w:rsidRPr="00E21CFD">
        <w:rPr>
          <w:rFonts w:ascii="Arial" w:hAnsi="Arial" w:cs="Arial"/>
          <w:sz w:val="20"/>
          <w:szCs w:val="20"/>
        </w:rPr>
        <w:t xml:space="preserve">zakup i wdrożenie programów do wewnętrznego zarządzania jednostkami (w tym wdrożenie programów finansowo – księgowych, podatkowych, kadry i płace itp.) oraz zakup  infrastruktury technicznej. </w:t>
      </w:r>
    </w:p>
    <w:p w:rsidR="00F91BE8" w:rsidRPr="00E21CFD" w:rsidRDefault="00F91BE8" w:rsidP="00B529F6">
      <w:pPr>
        <w:pStyle w:val="listparagraphcxspdrugi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iCs/>
          <w:sz w:val="20"/>
          <w:szCs w:val="20"/>
        </w:rPr>
        <w:t>Zakup i wdrożenie sprzętu informatycznego</w:t>
      </w:r>
      <w:r w:rsidRPr="00E21CFD">
        <w:rPr>
          <w:rFonts w:ascii="Arial" w:hAnsi="Arial" w:cs="Arial"/>
          <w:bCs/>
          <w:sz w:val="20"/>
          <w:szCs w:val="20"/>
        </w:rPr>
        <w:t xml:space="preserve">, który pozwoli na wdrożenie nowych             e-usług i unowocześnienie systemów informatycznych funkcjonujących w gminach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E21CFD">
        <w:rPr>
          <w:rFonts w:ascii="Arial" w:hAnsi="Arial" w:cs="Arial"/>
          <w:bCs/>
          <w:sz w:val="20"/>
          <w:szCs w:val="20"/>
        </w:rPr>
        <w:t xml:space="preserve">i powiecie oraz </w:t>
      </w:r>
      <w:r w:rsidRPr="00E21CFD">
        <w:rPr>
          <w:rFonts w:ascii="Arial" w:hAnsi="Arial" w:cs="Arial"/>
          <w:iCs/>
          <w:sz w:val="20"/>
          <w:szCs w:val="20"/>
        </w:rPr>
        <w:t>zapewnienie dostępności i ciągłości działania infrastruktury IT;</w:t>
      </w:r>
      <w:r w:rsidRPr="00E21CFD">
        <w:rPr>
          <w:rFonts w:ascii="Arial" w:hAnsi="Arial" w:cs="Arial"/>
          <w:bCs/>
          <w:sz w:val="20"/>
          <w:szCs w:val="20"/>
        </w:rPr>
        <w:t xml:space="preserve"> (np. </w:t>
      </w:r>
      <w:r w:rsidRPr="00E21CFD">
        <w:rPr>
          <w:rFonts w:ascii="Arial" w:hAnsi="Arial" w:cs="Arial"/>
          <w:iCs/>
          <w:sz w:val="20"/>
          <w:szCs w:val="20"/>
        </w:rPr>
        <w:t xml:space="preserve">macierze dyskowe, stacje robocze, notebooki, wielofunkcyjne urządzenia drukujące, </w:t>
      </w:r>
      <w:proofErr w:type="spellStart"/>
      <w:r w:rsidRPr="00E21CFD">
        <w:rPr>
          <w:rFonts w:ascii="Arial" w:hAnsi="Arial" w:cs="Arial"/>
          <w:iCs/>
          <w:sz w:val="20"/>
          <w:szCs w:val="20"/>
        </w:rPr>
        <w:t>UPS-y</w:t>
      </w:r>
      <w:proofErr w:type="spellEnd"/>
      <w:r w:rsidRPr="00E21CFD">
        <w:rPr>
          <w:rFonts w:ascii="Arial" w:hAnsi="Arial" w:cs="Arial"/>
          <w:iCs/>
          <w:sz w:val="20"/>
          <w:szCs w:val="20"/>
        </w:rPr>
        <w:t>)</w:t>
      </w:r>
    </w:p>
    <w:p w:rsidR="00F91BE8" w:rsidRPr="00E21CFD" w:rsidRDefault="00F91BE8" w:rsidP="00B529F6">
      <w:pPr>
        <w:pStyle w:val="listparagraphcxspnazwisko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Zakup i wdrożenie sprzętu zabezpieczającego ruch sieciowy (np. przełączniki rdzeniowe, przełączniki dostępowe, urządzenia brzegowe UTM, urządzenia do analizy ruchu sieciowego).</w:t>
      </w:r>
    </w:p>
    <w:p w:rsidR="00F91BE8" w:rsidRPr="00E21CFD" w:rsidRDefault="00F91BE8" w:rsidP="002B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Wdrożenie systemu </w:t>
      </w:r>
      <w:r w:rsidR="00507410">
        <w:rPr>
          <w:rFonts w:ascii="Arial" w:hAnsi="Arial" w:cs="Arial"/>
          <w:bCs/>
          <w:sz w:val="20"/>
          <w:szCs w:val="20"/>
          <w:lang w:eastAsia="pl-PL"/>
        </w:rPr>
        <w:t>informacji przestrzennej w powiecie oraz 5 gminach partnerskich do</w:t>
      </w: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 udostępnienia zasobów oraz treści publicznych będących w posiadaniu administracji lokalnej (powiatowej i gminnej) służące zapewnieniu powszechnego, otwartego dostępu w postaci cyfrowej oraz zakup niezbędnej infrastruktury technicznej dla zapewnienia funkcjonowania tego systemu, jak również  przeprowadzenie prac digitalizacyjnych. </w:t>
      </w:r>
    </w:p>
    <w:p w:rsidR="00F91BE8" w:rsidRPr="00E21CFD" w:rsidRDefault="00F91BE8" w:rsidP="002B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iCs/>
          <w:sz w:val="20"/>
          <w:szCs w:val="20"/>
          <w:lang w:eastAsia="pl-PL"/>
        </w:rPr>
        <w:t>Opracowanie procedur oraz dokumentacji techni</w:t>
      </w:r>
      <w:r>
        <w:rPr>
          <w:rFonts w:ascii="Arial" w:hAnsi="Arial" w:cs="Arial"/>
          <w:iCs/>
          <w:sz w:val="20"/>
          <w:szCs w:val="20"/>
          <w:lang w:eastAsia="pl-PL"/>
        </w:rPr>
        <w:t xml:space="preserve">cznej dotyczących wdrażania </w:t>
      </w:r>
      <w:r w:rsidRPr="00E21CFD">
        <w:rPr>
          <w:rFonts w:ascii="Arial" w:hAnsi="Arial" w:cs="Arial"/>
          <w:iCs/>
          <w:sz w:val="20"/>
          <w:szCs w:val="20"/>
          <w:lang w:eastAsia="pl-PL"/>
        </w:rPr>
        <w:t>e-usług wraz z przedwdrożeniowymi pracami analitycznymi;</w:t>
      </w:r>
    </w:p>
    <w:p w:rsidR="00F91BE8" w:rsidRPr="00E21CFD" w:rsidRDefault="00F91BE8" w:rsidP="00616C3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>Szkolenia pracowników dotyczące wdrażanych e-usług publicznych.</w:t>
      </w:r>
    </w:p>
    <w:p w:rsidR="00F91BE8" w:rsidRPr="00E21CFD" w:rsidRDefault="00F91BE8" w:rsidP="002B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>Zarządzanie projektem.</w:t>
      </w:r>
    </w:p>
    <w:p w:rsidR="00F91BE8" w:rsidRPr="00E21CFD" w:rsidRDefault="00F91BE8" w:rsidP="002B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Działania informacyjno - promocyjne. </w:t>
      </w: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21CFD">
        <w:rPr>
          <w:rFonts w:ascii="Arial" w:hAnsi="Arial" w:cs="Arial"/>
          <w:sz w:val="20"/>
          <w:szCs w:val="20"/>
          <w:lang w:eastAsia="pl-PL"/>
        </w:rPr>
        <w:t xml:space="preserve">IV. Szacunkowa wartość projektu została określona na poziomie ok. </w:t>
      </w:r>
      <w:r w:rsidR="00507410">
        <w:rPr>
          <w:rFonts w:ascii="Arial" w:hAnsi="Arial" w:cs="Arial"/>
          <w:sz w:val="20"/>
          <w:szCs w:val="20"/>
          <w:lang w:eastAsia="pl-PL"/>
        </w:rPr>
        <w:t>2,5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 mln zł. </w:t>
      </w: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highlight w:val="cyan"/>
          <w:lang w:eastAsia="pl-PL"/>
        </w:rPr>
      </w:pPr>
      <w:r w:rsidRPr="00E21CFD">
        <w:rPr>
          <w:rFonts w:ascii="Arial" w:hAnsi="Arial" w:cs="Arial"/>
          <w:sz w:val="20"/>
          <w:szCs w:val="20"/>
          <w:lang w:eastAsia="pl-PL"/>
        </w:rPr>
        <w:t>V.  Planowany okres realizacji zakresu rzeczowego i finansowego projektu – 201</w:t>
      </w:r>
      <w:r w:rsidR="00507410">
        <w:rPr>
          <w:rFonts w:ascii="Arial" w:hAnsi="Arial" w:cs="Arial"/>
          <w:sz w:val="20"/>
          <w:szCs w:val="20"/>
          <w:lang w:eastAsia="pl-PL"/>
        </w:rPr>
        <w:t>8</w:t>
      </w:r>
      <w:r w:rsidRPr="00E21CFD">
        <w:rPr>
          <w:rFonts w:ascii="Arial" w:hAnsi="Arial" w:cs="Arial"/>
          <w:sz w:val="20"/>
          <w:szCs w:val="20"/>
          <w:lang w:eastAsia="pl-PL"/>
        </w:rPr>
        <w:t>– 20</w:t>
      </w:r>
      <w:r w:rsidR="00507410">
        <w:rPr>
          <w:rFonts w:ascii="Arial" w:hAnsi="Arial" w:cs="Arial"/>
          <w:sz w:val="20"/>
          <w:szCs w:val="20"/>
          <w:lang w:eastAsia="pl-PL"/>
        </w:rPr>
        <w:t>19</w:t>
      </w:r>
      <w:r w:rsidRPr="00E21CFD">
        <w:rPr>
          <w:rFonts w:ascii="Arial" w:hAnsi="Arial" w:cs="Arial"/>
          <w:sz w:val="20"/>
          <w:szCs w:val="20"/>
          <w:lang w:eastAsia="pl-PL"/>
        </w:rPr>
        <w:t>.</w:t>
      </w: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VI. Szczegółowy zakres Projektu oraz wysokość kosztów niezbędnych do jego realizacji zostanie ustalony w Studium wykonalności, w porozumieniu ze wszystkimi podmiotami (partnerami) uczestniczącymi w projekcie. </w:t>
      </w:r>
    </w:p>
    <w:p w:rsidR="00F91BE8" w:rsidRPr="00E21CFD" w:rsidRDefault="00F91BE8" w:rsidP="002B79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bCs/>
          <w:sz w:val="20"/>
          <w:szCs w:val="20"/>
          <w:lang w:eastAsia="pl-PL"/>
        </w:rPr>
        <w:t>VII. Poniżej wstępne opisy zakresu rzeczowego planowan</w:t>
      </w:r>
      <w:r w:rsidR="00EF5104">
        <w:rPr>
          <w:rFonts w:ascii="Arial" w:hAnsi="Arial" w:cs="Arial"/>
          <w:bCs/>
          <w:sz w:val="20"/>
          <w:szCs w:val="20"/>
          <w:lang w:eastAsia="pl-PL"/>
        </w:rPr>
        <w:t>ego do realizacji przez Powiat Średzki</w:t>
      </w:r>
      <w:r w:rsidRPr="00E21CFD">
        <w:rPr>
          <w:rFonts w:ascii="Arial" w:hAnsi="Arial" w:cs="Arial"/>
          <w:bCs/>
          <w:sz w:val="20"/>
          <w:szCs w:val="20"/>
          <w:lang w:eastAsia="pl-PL"/>
        </w:rPr>
        <w:t xml:space="preserve"> i poszczególne gminy uczestniczące w projekcie. Stanowią one jedynie materiał pomocniczy do przygotowania spójnej koncepcji projektu, która pozwoli na spełnienie kryteriów oceny formalnej i merytorycznej oraz uzyskanie dofinansowania projektu ze środków EFRR w ramach </w:t>
      </w:r>
      <w:r w:rsidRPr="00E21CFD">
        <w:rPr>
          <w:rFonts w:ascii="Arial" w:hAnsi="Arial" w:cs="Arial"/>
          <w:sz w:val="20"/>
          <w:szCs w:val="20"/>
        </w:rPr>
        <w:t>z Regionalnego Programu Operacyjnego Województwa Dolnośląskiego 2014 - 2020; Oś Priorytetowa 2. Technologie Informacyjno-Komunikacyjne; Działanie 2.1. E - usługi publiczne.</w:t>
      </w:r>
    </w:p>
    <w:p w:rsidR="00F91BE8" w:rsidRPr="00E21CFD" w:rsidRDefault="00F91BE8" w:rsidP="00C65818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E21CFD">
        <w:rPr>
          <w:rFonts w:ascii="Arial" w:hAnsi="Arial" w:cs="Arial"/>
          <w:b/>
          <w:iCs/>
          <w:sz w:val="20"/>
          <w:szCs w:val="20"/>
          <w:lang w:eastAsia="pl-PL"/>
        </w:rPr>
        <w:t xml:space="preserve">POWIAT </w:t>
      </w:r>
      <w:r w:rsidR="00EF5104">
        <w:rPr>
          <w:rFonts w:ascii="Arial" w:hAnsi="Arial" w:cs="Arial"/>
          <w:b/>
          <w:iCs/>
          <w:sz w:val="20"/>
          <w:szCs w:val="20"/>
          <w:lang w:eastAsia="pl-PL"/>
        </w:rPr>
        <w:t xml:space="preserve">Średzki </w:t>
      </w:r>
    </w:p>
    <w:p w:rsidR="00F91BE8" w:rsidRPr="00E21CFD" w:rsidRDefault="00F91BE8" w:rsidP="00787106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E21CFD">
        <w:rPr>
          <w:rFonts w:ascii="Arial" w:hAnsi="Arial" w:cs="Arial"/>
          <w:iCs/>
          <w:sz w:val="20"/>
          <w:szCs w:val="20"/>
          <w:lang w:eastAsia="pl-PL"/>
        </w:rPr>
        <w:t xml:space="preserve">Głównym celem projektu realizowanego przez Powiat jest poprawa obsługi interesantów, a także </w:t>
      </w:r>
      <w:r w:rsidRPr="00E21CFD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usprawnienie pracy oraz </w:t>
      </w:r>
      <w:r w:rsidRPr="00E21CFD">
        <w:rPr>
          <w:rFonts w:ascii="Arial" w:hAnsi="Arial" w:cs="Arial"/>
          <w:iCs/>
          <w:sz w:val="20"/>
          <w:szCs w:val="20"/>
        </w:rPr>
        <w:t>racjonalizacja wydatków administracji publicznej związanych z obsługą oraz eksploatacją posiadanych systemów i sprzętu informatycznego. Efekt ten uda się osiągnąć</w:t>
      </w:r>
      <w:r w:rsidRPr="00E21CFD">
        <w:rPr>
          <w:rFonts w:ascii="Arial" w:hAnsi="Arial" w:cs="Arial"/>
          <w:iCs/>
          <w:sz w:val="20"/>
          <w:szCs w:val="20"/>
          <w:lang w:eastAsia="pl-PL"/>
        </w:rPr>
        <w:t xml:space="preserve"> poprzez wykonanie interaktywnych formularzy na 3 i 4 poziomie dojrzałości e-usług i zintegrowanie ich </w:t>
      </w:r>
      <w:r>
        <w:rPr>
          <w:rFonts w:ascii="Arial" w:hAnsi="Arial" w:cs="Arial"/>
          <w:iCs/>
          <w:sz w:val="20"/>
          <w:szCs w:val="20"/>
          <w:lang w:eastAsia="pl-PL"/>
        </w:rPr>
        <w:t xml:space="preserve">             </w:t>
      </w:r>
      <w:r w:rsidRPr="00E21CFD">
        <w:rPr>
          <w:rFonts w:ascii="Arial" w:hAnsi="Arial" w:cs="Arial"/>
          <w:iCs/>
          <w:sz w:val="20"/>
          <w:szCs w:val="20"/>
          <w:lang w:eastAsia="pl-PL"/>
        </w:rPr>
        <w:t xml:space="preserve">z platformą </w:t>
      </w:r>
      <w:proofErr w:type="spellStart"/>
      <w:r w:rsidRPr="00E21CFD">
        <w:rPr>
          <w:rFonts w:ascii="Arial" w:hAnsi="Arial" w:cs="Arial"/>
          <w:iCs/>
          <w:sz w:val="20"/>
          <w:szCs w:val="20"/>
          <w:lang w:eastAsia="pl-PL"/>
        </w:rPr>
        <w:t>e-PUAP</w:t>
      </w:r>
      <w:proofErr w:type="spellEnd"/>
      <w:r w:rsidRPr="00E21CFD">
        <w:rPr>
          <w:rFonts w:ascii="Arial" w:hAnsi="Arial" w:cs="Arial"/>
          <w:iCs/>
          <w:sz w:val="20"/>
          <w:szCs w:val="20"/>
          <w:lang w:eastAsia="pl-PL"/>
        </w:rPr>
        <w:t xml:space="preserve">. Zastosowana technologia przy tworzeniu formularzy powinna umożliwiać wykorzystanie ich na  stronie internetowej Starostwa i przesyłanie za pośrednictwem platformy </w:t>
      </w:r>
      <w:r>
        <w:rPr>
          <w:rFonts w:ascii="Arial" w:hAnsi="Arial" w:cs="Arial"/>
          <w:iCs/>
          <w:sz w:val="20"/>
          <w:szCs w:val="20"/>
          <w:lang w:eastAsia="pl-PL"/>
        </w:rPr>
        <w:t xml:space="preserve">         </w:t>
      </w:r>
      <w:proofErr w:type="spellStart"/>
      <w:r w:rsidRPr="00E21CFD">
        <w:rPr>
          <w:rFonts w:ascii="Arial" w:hAnsi="Arial" w:cs="Arial"/>
          <w:iCs/>
          <w:sz w:val="20"/>
          <w:szCs w:val="20"/>
          <w:lang w:eastAsia="pl-PL"/>
        </w:rPr>
        <w:t>e-PUAP</w:t>
      </w:r>
      <w:proofErr w:type="spellEnd"/>
      <w:r w:rsidRPr="00E21CFD">
        <w:rPr>
          <w:rFonts w:ascii="Arial" w:hAnsi="Arial" w:cs="Arial"/>
          <w:iCs/>
          <w:sz w:val="20"/>
          <w:szCs w:val="20"/>
          <w:lang w:eastAsia="pl-PL"/>
        </w:rPr>
        <w:t xml:space="preserve">. Nowe elektroniczne formularze będą pełnym odwzorowaniem formularzy papierowych, które można wypełnić i wysłać do urzędu drogą elektroniczną. Implementacja powyższych usług wymusi </w:t>
      </w:r>
      <w:r w:rsidR="00EF5104">
        <w:rPr>
          <w:rFonts w:ascii="Arial" w:hAnsi="Arial" w:cs="Arial"/>
          <w:iCs/>
          <w:sz w:val="20"/>
          <w:szCs w:val="20"/>
          <w:lang w:eastAsia="pl-PL"/>
        </w:rPr>
        <w:t xml:space="preserve">zakup lub </w:t>
      </w:r>
      <w:r w:rsidRPr="00E21CFD">
        <w:rPr>
          <w:rFonts w:ascii="Arial" w:hAnsi="Arial" w:cs="Arial"/>
          <w:iCs/>
          <w:sz w:val="20"/>
          <w:szCs w:val="20"/>
          <w:lang w:eastAsia="pl-PL"/>
        </w:rPr>
        <w:t>modernizację istniejącego EOD/EZD oraz infrastruktury sprzętowej. Modernizacja ta będzie miała na celu umożliwienie właściwego odbioru, przetwarzania oraz wysyłki elektronicznej korespondencji, która napłynie do urzędu za sprawą udostępnienia e-usług publicznych typu A2B i A2C.</w:t>
      </w:r>
    </w:p>
    <w:p w:rsidR="00F91BE8" w:rsidRPr="00E21CFD" w:rsidRDefault="00F91BE8" w:rsidP="00787106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F91BE8" w:rsidRDefault="00EF5104" w:rsidP="00787106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>Zaplanowane w projekcie przedsięwzięcia :</w:t>
      </w:r>
    </w:p>
    <w:p w:rsidR="00EF5104" w:rsidRDefault="00EF5104" w:rsidP="00EF5104">
      <w:pPr>
        <w:numPr>
          <w:ilvl w:val="0"/>
          <w:numId w:val="43"/>
        </w:numPr>
        <w:spacing w:after="0"/>
        <w:jc w:val="both"/>
      </w:pPr>
      <w:r>
        <w:t>- Zakup  portalu internetowego</w:t>
      </w:r>
    </w:p>
    <w:p w:rsidR="00EF5104" w:rsidRDefault="00EF5104" w:rsidP="00EF5104">
      <w:pPr>
        <w:numPr>
          <w:ilvl w:val="0"/>
          <w:numId w:val="43"/>
        </w:numPr>
        <w:spacing w:after="0"/>
        <w:jc w:val="both"/>
      </w:pPr>
      <w:r>
        <w:t xml:space="preserve">- Nowy BIP </w:t>
      </w:r>
    </w:p>
    <w:p w:rsidR="00EF5104" w:rsidRDefault="00EF5104" w:rsidP="00EF5104">
      <w:pPr>
        <w:numPr>
          <w:ilvl w:val="0"/>
          <w:numId w:val="43"/>
        </w:numPr>
        <w:spacing w:after="0"/>
        <w:jc w:val="both"/>
      </w:pPr>
      <w:r>
        <w:t>- Wymiana sprzętu  komputerowego - cyfrowego</w:t>
      </w:r>
    </w:p>
    <w:p w:rsidR="00EF5104" w:rsidRDefault="00EF5104" w:rsidP="00EF5104">
      <w:pPr>
        <w:numPr>
          <w:ilvl w:val="0"/>
          <w:numId w:val="43"/>
        </w:numPr>
        <w:spacing w:after="0"/>
        <w:jc w:val="both"/>
      </w:pPr>
      <w:r>
        <w:t>- Aplikacja z portalem do budżetu obywatelskiego</w:t>
      </w:r>
    </w:p>
    <w:p w:rsidR="00EF5104" w:rsidRDefault="00EF5104" w:rsidP="00EF5104">
      <w:pPr>
        <w:numPr>
          <w:ilvl w:val="0"/>
          <w:numId w:val="43"/>
        </w:numPr>
        <w:spacing w:after="0"/>
        <w:jc w:val="both"/>
      </w:pPr>
      <w:r>
        <w:t xml:space="preserve">- Formularze z e-usługami na platformie </w:t>
      </w:r>
      <w:proofErr w:type="spellStart"/>
      <w:r>
        <w:t>E-puap</w:t>
      </w:r>
      <w:proofErr w:type="spellEnd"/>
    </w:p>
    <w:p w:rsidR="00EF5104" w:rsidRDefault="00EF5104" w:rsidP="00EF5104">
      <w:pPr>
        <w:numPr>
          <w:ilvl w:val="0"/>
          <w:numId w:val="43"/>
        </w:numPr>
        <w:spacing w:after="0"/>
        <w:jc w:val="both"/>
      </w:pPr>
      <w:r>
        <w:lastRenderedPageBreak/>
        <w:t>części wspólne ( Elektroniczny Obieg Dokumentów  i System Informacji Przestrzennej )</w:t>
      </w:r>
    </w:p>
    <w:p w:rsidR="00F91BE8" w:rsidRPr="00E21CFD" w:rsidRDefault="00F91BE8" w:rsidP="00CE5BB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1BE8" w:rsidRPr="00E21CFD" w:rsidRDefault="00F91BE8" w:rsidP="00CE5BBC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21CFD">
        <w:rPr>
          <w:rFonts w:ascii="Arial" w:hAnsi="Arial" w:cs="Arial"/>
          <w:sz w:val="20"/>
          <w:szCs w:val="20"/>
          <w:lang w:eastAsia="pl-PL"/>
        </w:rPr>
        <w:t>Wszystkie proponowane rozwiązania powinny mieć zapewnione wsparcie na okres trwałości  projektu.</w:t>
      </w:r>
    </w:p>
    <w:p w:rsidR="00F91BE8" w:rsidRPr="00E21CFD" w:rsidRDefault="00F91BE8" w:rsidP="007C6823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  <w:lang w:eastAsia="pl-PL"/>
        </w:rPr>
      </w:pPr>
    </w:p>
    <w:p w:rsidR="00F91BE8" w:rsidRDefault="00EF5104" w:rsidP="00596633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rPr>
          <w:rFonts w:ascii="Arial" w:hAnsi="Arial" w:cs="Arial"/>
          <w:b/>
          <w:iCs/>
          <w:sz w:val="20"/>
          <w:szCs w:val="20"/>
          <w:lang w:eastAsia="pl-PL"/>
        </w:rPr>
        <w:t xml:space="preserve">Gmina Kostomłoty </w:t>
      </w:r>
    </w:p>
    <w:p w:rsidR="00EF5104" w:rsidRPr="00210154" w:rsidRDefault="00EF5104" w:rsidP="00596633">
      <w:pPr>
        <w:spacing w:after="0" w:line="240" w:lineRule="auto"/>
        <w:contextualSpacing/>
        <w:jc w:val="both"/>
      </w:pPr>
    </w:p>
    <w:p w:rsidR="00EF5104" w:rsidRPr="00210154" w:rsidRDefault="00EF5104" w:rsidP="00EF5104">
      <w:pPr>
        <w:numPr>
          <w:ilvl w:val="0"/>
          <w:numId w:val="44"/>
        </w:numPr>
        <w:spacing w:after="0" w:line="240" w:lineRule="auto"/>
        <w:contextualSpacing/>
        <w:jc w:val="both"/>
      </w:pPr>
      <w:r w:rsidRPr="00210154">
        <w:t xml:space="preserve">Zakup Modułu umożliwiającego płatności </w:t>
      </w:r>
      <w:proofErr w:type="spellStart"/>
      <w:r w:rsidRPr="00210154">
        <w:t>on-line</w:t>
      </w:r>
      <w:proofErr w:type="spellEnd"/>
      <w:r w:rsidRPr="00210154">
        <w:t xml:space="preserve"> ( Gminny Portal Podatkowy)</w:t>
      </w:r>
    </w:p>
    <w:p w:rsidR="00EF5104" w:rsidRDefault="00EF5104" w:rsidP="00EF5104">
      <w:pPr>
        <w:numPr>
          <w:ilvl w:val="0"/>
          <w:numId w:val="44"/>
        </w:numPr>
        <w:spacing w:after="0"/>
        <w:jc w:val="both"/>
      </w:pPr>
      <w:r>
        <w:t xml:space="preserve"> Formularze z e-usługami na platformie </w:t>
      </w:r>
      <w:proofErr w:type="spellStart"/>
      <w:r>
        <w:t>E-puap</w:t>
      </w:r>
      <w:proofErr w:type="spellEnd"/>
    </w:p>
    <w:p w:rsidR="00EF5104" w:rsidRPr="00210154" w:rsidRDefault="00210154" w:rsidP="00EF510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Wymiana sprzętu  komputerowego – cyfrowego</w:t>
      </w:r>
    </w:p>
    <w:p w:rsidR="00210154" w:rsidRDefault="00210154" w:rsidP="00210154">
      <w:pPr>
        <w:numPr>
          <w:ilvl w:val="0"/>
          <w:numId w:val="44"/>
        </w:numPr>
        <w:spacing w:after="0"/>
        <w:jc w:val="both"/>
      </w:pPr>
      <w:r>
        <w:t>Części wspólne ( Elektroniczny Obieg Dokumentów  i System Informacji Przestrzennej )</w:t>
      </w:r>
    </w:p>
    <w:p w:rsidR="00210154" w:rsidRDefault="00210154" w:rsidP="00210154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p w:rsidR="00210154" w:rsidRDefault="00210154" w:rsidP="00210154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rPr>
          <w:rFonts w:ascii="Arial" w:hAnsi="Arial" w:cs="Arial"/>
          <w:b/>
          <w:iCs/>
          <w:sz w:val="20"/>
          <w:szCs w:val="20"/>
          <w:lang w:eastAsia="pl-PL"/>
        </w:rPr>
        <w:t>Gmina Malczyce</w:t>
      </w:r>
    </w:p>
    <w:p w:rsidR="00210154" w:rsidRPr="00210154" w:rsidRDefault="00210154" w:rsidP="00210154">
      <w:pPr>
        <w:numPr>
          <w:ilvl w:val="0"/>
          <w:numId w:val="45"/>
        </w:numPr>
        <w:spacing w:after="0" w:line="240" w:lineRule="auto"/>
        <w:contextualSpacing/>
        <w:jc w:val="both"/>
      </w:pPr>
      <w:r w:rsidRPr="00210154">
        <w:t xml:space="preserve">Zakup Modułu umożliwiającego płatności </w:t>
      </w:r>
      <w:proofErr w:type="spellStart"/>
      <w:r w:rsidRPr="00210154">
        <w:t>on-line</w:t>
      </w:r>
      <w:proofErr w:type="spellEnd"/>
      <w:r w:rsidRPr="00210154">
        <w:t xml:space="preserve"> ( Gminny Portal Podatkowy)</w:t>
      </w:r>
    </w:p>
    <w:p w:rsidR="00210154" w:rsidRDefault="00210154" w:rsidP="00210154">
      <w:pPr>
        <w:numPr>
          <w:ilvl w:val="0"/>
          <w:numId w:val="45"/>
        </w:numPr>
        <w:spacing w:after="0"/>
        <w:jc w:val="both"/>
      </w:pPr>
      <w:r>
        <w:t xml:space="preserve"> Formularze z e-usługami na platformie </w:t>
      </w:r>
      <w:proofErr w:type="spellStart"/>
      <w:r>
        <w:t>E-puap</w:t>
      </w:r>
      <w:proofErr w:type="spellEnd"/>
    </w:p>
    <w:p w:rsidR="00210154" w:rsidRPr="00210154" w:rsidRDefault="00210154" w:rsidP="0021015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Wymiana sprzętu  komputerowego – cyfrowego</w:t>
      </w:r>
    </w:p>
    <w:p w:rsidR="00EF5104" w:rsidRPr="00210154" w:rsidRDefault="00210154" w:rsidP="0021015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Części wspólne ( Elektroniczny Obieg Dokumentów  i System Informacji Przestrzennej</w:t>
      </w:r>
    </w:p>
    <w:p w:rsidR="00210154" w:rsidRPr="00210154" w:rsidRDefault="00210154" w:rsidP="00210154">
      <w:pPr>
        <w:spacing w:after="0" w:line="240" w:lineRule="auto"/>
        <w:contextualSpacing/>
        <w:jc w:val="both"/>
        <w:rPr>
          <w:b/>
        </w:rPr>
      </w:pPr>
    </w:p>
    <w:p w:rsidR="00210154" w:rsidRDefault="00210154" w:rsidP="00210154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Gmina </w:t>
      </w:r>
      <w:r w:rsidRPr="00210154">
        <w:rPr>
          <w:b/>
        </w:rPr>
        <w:t>Udanin</w:t>
      </w:r>
    </w:p>
    <w:p w:rsidR="00210154" w:rsidRPr="00210154" w:rsidRDefault="00210154" w:rsidP="00210154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p w:rsidR="00210154" w:rsidRPr="00210154" w:rsidRDefault="00210154" w:rsidP="00210154">
      <w:pPr>
        <w:numPr>
          <w:ilvl w:val="0"/>
          <w:numId w:val="46"/>
        </w:numPr>
        <w:spacing w:after="0" w:line="240" w:lineRule="auto"/>
        <w:contextualSpacing/>
        <w:jc w:val="both"/>
      </w:pPr>
      <w:r w:rsidRPr="00210154">
        <w:t>Zakup</w:t>
      </w:r>
      <w:r>
        <w:t xml:space="preserve"> Programu Finansowo-księgowego z </w:t>
      </w:r>
      <w:r w:rsidRPr="00210154">
        <w:t xml:space="preserve"> M</w:t>
      </w:r>
      <w:r>
        <w:t>odułem</w:t>
      </w:r>
      <w:r w:rsidRPr="00210154">
        <w:t xml:space="preserve"> </w:t>
      </w:r>
      <w:r>
        <w:t>umożliwiającym</w:t>
      </w:r>
      <w:r w:rsidRPr="00210154">
        <w:t xml:space="preserve"> płatności </w:t>
      </w:r>
      <w:proofErr w:type="spellStart"/>
      <w:r w:rsidRPr="00210154">
        <w:t>on-line</w:t>
      </w:r>
      <w:proofErr w:type="spellEnd"/>
      <w:r w:rsidRPr="00210154">
        <w:t xml:space="preserve"> </w:t>
      </w:r>
      <w:r>
        <w:t xml:space="preserve">           </w:t>
      </w:r>
      <w:r w:rsidRPr="00210154">
        <w:t>( Gminny Portal Podatkowy)</w:t>
      </w:r>
    </w:p>
    <w:p w:rsidR="00210154" w:rsidRDefault="00210154" w:rsidP="00210154">
      <w:pPr>
        <w:numPr>
          <w:ilvl w:val="0"/>
          <w:numId w:val="46"/>
        </w:numPr>
        <w:spacing w:after="0"/>
        <w:jc w:val="both"/>
      </w:pPr>
      <w:r>
        <w:t xml:space="preserve"> Formularze z e-usługami na platformie </w:t>
      </w:r>
      <w:proofErr w:type="spellStart"/>
      <w:r>
        <w:t>E-puap</w:t>
      </w:r>
      <w:proofErr w:type="spellEnd"/>
    </w:p>
    <w:p w:rsidR="00210154" w:rsidRPr="00210154" w:rsidRDefault="00210154" w:rsidP="0021015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Wymiana sprzętu  komputerowego – cyfrowego</w:t>
      </w:r>
    </w:p>
    <w:p w:rsidR="00210154" w:rsidRPr="00210154" w:rsidRDefault="00210154" w:rsidP="0021015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Części wspólne ( Elektroniczny Obieg Dokumentów  i System Informacji Przestrzennej</w:t>
      </w:r>
    </w:p>
    <w:p w:rsidR="00210154" w:rsidRDefault="00210154" w:rsidP="00210154">
      <w:pPr>
        <w:spacing w:after="0" w:line="240" w:lineRule="auto"/>
        <w:contextualSpacing/>
        <w:jc w:val="both"/>
        <w:rPr>
          <w:b/>
        </w:rPr>
      </w:pPr>
    </w:p>
    <w:p w:rsidR="00210154" w:rsidRDefault="00210154" w:rsidP="00210154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Gmina Mię</w:t>
      </w:r>
      <w:r w:rsidRPr="00210154">
        <w:rPr>
          <w:b/>
        </w:rPr>
        <w:t>kin</w:t>
      </w:r>
      <w:r>
        <w:rPr>
          <w:b/>
        </w:rPr>
        <w:t>ia</w:t>
      </w:r>
    </w:p>
    <w:p w:rsidR="00210154" w:rsidRPr="00210154" w:rsidRDefault="00210154" w:rsidP="00210154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10154">
        <w:t xml:space="preserve">Zakup Modułu umożliwiającego płatności </w:t>
      </w:r>
      <w:proofErr w:type="spellStart"/>
      <w:r w:rsidRPr="00210154">
        <w:t>on-line</w:t>
      </w:r>
      <w:proofErr w:type="spellEnd"/>
      <w:r w:rsidRPr="00210154">
        <w:t xml:space="preserve"> ( Gminny Portal Podatkowy)</w:t>
      </w:r>
    </w:p>
    <w:p w:rsidR="00210154" w:rsidRDefault="00210154" w:rsidP="00210154">
      <w:pPr>
        <w:numPr>
          <w:ilvl w:val="0"/>
          <w:numId w:val="47"/>
        </w:numPr>
        <w:spacing w:after="0"/>
        <w:jc w:val="both"/>
      </w:pPr>
      <w:r>
        <w:t xml:space="preserve"> Formularze z e-usługami na platformie </w:t>
      </w:r>
      <w:proofErr w:type="spellStart"/>
      <w:r>
        <w:t>E-puap</w:t>
      </w:r>
      <w:proofErr w:type="spellEnd"/>
    </w:p>
    <w:p w:rsidR="00210154" w:rsidRPr="00210154" w:rsidRDefault="00210154" w:rsidP="0021015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Wymiana sprzętu  komputerowego – cyfrowego</w:t>
      </w:r>
    </w:p>
    <w:p w:rsidR="00210154" w:rsidRPr="00210154" w:rsidRDefault="00210154" w:rsidP="0021015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Części wspólne (System Informacji Przestrzennej</w:t>
      </w:r>
    </w:p>
    <w:p w:rsidR="00210154" w:rsidRDefault="00210154" w:rsidP="00210154">
      <w:pPr>
        <w:spacing w:after="0" w:line="240" w:lineRule="auto"/>
        <w:contextualSpacing/>
        <w:jc w:val="both"/>
      </w:pPr>
    </w:p>
    <w:p w:rsidR="00210154" w:rsidRPr="00210154" w:rsidRDefault="00210154" w:rsidP="00210154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210154">
        <w:rPr>
          <w:b/>
        </w:rPr>
        <w:t xml:space="preserve">Gmina Środa Śląska </w:t>
      </w:r>
    </w:p>
    <w:p w:rsidR="00210154" w:rsidRPr="00210154" w:rsidRDefault="00210154" w:rsidP="00210154">
      <w:pPr>
        <w:spacing w:after="0" w:line="240" w:lineRule="auto"/>
        <w:contextualSpacing/>
        <w:jc w:val="both"/>
        <w:rPr>
          <w:b/>
        </w:rPr>
      </w:pPr>
    </w:p>
    <w:p w:rsidR="005942DF" w:rsidRPr="00210154" w:rsidRDefault="005942DF" w:rsidP="005942D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Wymiana sprzętu  komputerowego – cyfrowego</w:t>
      </w:r>
    </w:p>
    <w:p w:rsidR="00210154" w:rsidRPr="00210154" w:rsidRDefault="005942DF" w:rsidP="0021015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>
        <w:t>C</w:t>
      </w:r>
      <w:r w:rsidR="00210154">
        <w:t>zęści wspólne (System Informacji Przestrzennej</w:t>
      </w:r>
      <w:r>
        <w:t>)</w:t>
      </w:r>
    </w:p>
    <w:p w:rsidR="00210154" w:rsidRPr="00210154" w:rsidRDefault="00210154" w:rsidP="00210154">
      <w:pPr>
        <w:spacing w:after="0" w:line="240" w:lineRule="auto"/>
        <w:contextualSpacing/>
        <w:jc w:val="both"/>
        <w:rPr>
          <w:b/>
        </w:rPr>
      </w:pPr>
    </w:p>
    <w:p w:rsidR="00F91BE8" w:rsidRPr="00E21CFD" w:rsidRDefault="00F91BE8" w:rsidP="002E07B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p w:rsidR="00F91BE8" w:rsidRDefault="00F91BE8" w:rsidP="002E07B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p w:rsidR="00210154" w:rsidRPr="00E21CFD" w:rsidRDefault="00210154" w:rsidP="002E07B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p w:rsidR="00F91BE8" w:rsidRPr="00E21CFD" w:rsidRDefault="00F91BE8" w:rsidP="002E07B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p w:rsidR="00F91BE8" w:rsidRPr="00E21CFD" w:rsidRDefault="00F91BE8" w:rsidP="00FF4F41">
      <w:pPr>
        <w:keepNext/>
        <w:spacing w:after="180"/>
        <w:jc w:val="both"/>
        <w:rPr>
          <w:rFonts w:ascii="Arial" w:hAnsi="Arial" w:cs="Arial"/>
          <w:b/>
          <w:bCs/>
          <w:sz w:val="24"/>
          <w:szCs w:val="24"/>
        </w:rPr>
      </w:pPr>
      <w:r w:rsidRPr="00E21CFD">
        <w:rPr>
          <w:rFonts w:ascii="Arial" w:hAnsi="Arial" w:cs="Arial"/>
          <w:b/>
          <w:bCs/>
          <w:sz w:val="24"/>
          <w:szCs w:val="24"/>
        </w:rPr>
        <w:t>Część III  - Przepisy prawne związane z realizacją projektu i przedmiotem zamówienia.</w:t>
      </w:r>
    </w:p>
    <w:p w:rsidR="00F91BE8" w:rsidRPr="00E21CFD" w:rsidRDefault="00F91BE8" w:rsidP="00FD2A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1CFD">
        <w:rPr>
          <w:rFonts w:ascii="Arial" w:hAnsi="Arial" w:cs="Arial"/>
          <w:sz w:val="20"/>
          <w:szCs w:val="20"/>
        </w:rPr>
        <w:t xml:space="preserve">Poniżej tabela wylicza źródła prawa, które w sposób szczególny odnoszą się do Projektu  </w:t>
      </w:r>
      <w:r w:rsidRPr="00E21CFD">
        <w:rPr>
          <w:rFonts w:ascii="Arial" w:hAnsi="Arial" w:cs="Arial"/>
          <w:bCs/>
          <w:sz w:val="20"/>
          <w:szCs w:val="20"/>
        </w:rPr>
        <w:t>„</w:t>
      </w:r>
      <w:r w:rsidR="00210154">
        <w:t xml:space="preserve"> E-Powiat Średzki – Wdrożenie e-usług publicznych w Powiecie Średzkim oraz gminach z terenu Powiatu Średzkiego”</w:t>
      </w:r>
      <w:r w:rsidRPr="00E21CFD">
        <w:rPr>
          <w:rFonts w:ascii="Arial" w:hAnsi="Arial" w:cs="Arial"/>
          <w:bCs/>
          <w:iCs/>
          <w:sz w:val="20"/>
          <w:szCs w:val="20"/>
        </w:rPr>
        <w:t>”</w:t>
      </w:r>
      <w:r w:rsidRPr="00E21CFD">
        <w:rPr>
          <w:rFonts w:ascii="Arial" w:hAnsi="Arial" w:cs="Arial"/>
          <w:sz w:val="20"/>
          <w:szCs w:val="20"/>
          <w:lang w:eastAsia="pl-PL"/>
        </w:rPr>
        <w:t xml:space="preserve">, planowanego do realizacji ze środków EFRR w ramach </w:t>
      </w:r>
      <w:r w:rsidRPr="00E21CFD">
        <w:rPr>
          <w:rFonts w:ascii="Arial" w:hAnsi="Arial" w:cs="Arial"/>
          <w:sz w:val="20"/>
          <w:szCs w:val="20"/>
        </w:rPr>
        <w:t xml:space="preserve">Regionalnego Programu Operacyjnego Województwa Dolnośląskiego 2014 - 2020; Oś Priorytetowa 2. Technologie Informacyjno – Komunikacyjne, Działanie 2.1. E - usługi publiczne, </w:t>
      </w:r>
      <w:proofErr w:type="spellStart"/>
      <w:r w:rsidRPr="00E21CFD">
        <w:rPr>
          <w:rFonts w:ascii="Arial" w:hAnsi="Arial" w:cs="Arial"/>
          <w:sz w:val="20"/>
          <w:szCs w:val="20"/>
        </w:rPr>
        <w:t>Poddziałanie</w:t>
      </w:r>
      <w:proofErr w:type="spellEnd"/>
      <w:r w:rsidRPr="00E21CFD">
        <w:rPr>
          <w:rFonts w:ascii="Arial" w:hAnsi="Arial" w:cs="Arial"/>
          <w:sz w:val="20"/>
          <w:szCs w:val="20"/>
        </w:rPr>
        <w:t xml:space="preserve"> 2.1.1.</w:t>
      </w:r>
    </w:p>
    <w:p w:rsidR="00F91BE8" w:rsidRPr="00E21CFD" w:rsidRDefault="00F91BE8" w:rsidP="00FF4F41">
      <w:pPr>
        <w:keepNext/>
        <w:spacing w:after="180"/>
        <w:jc w:val="both"/>
        <w:rPr>
          <w:rFonts w:ascii="Arial" w:hAnsi="Arial" w:cs="Arial"/>
          <w:sz w:val="20"/>
          <w:szCs w:val="20"/>
        </w:rPr>
      </w:pPr>
      <w:r w:rsidRPr="00E21CFD">
        <w:rPr>
          <w:rFonts w:ascii="Arial" w:hAnsi="Arial" w:cs="Arial"/>
          <w:sz w:val="20"/>
          <w:szCs w:val="20"/>
        </w:rPr>
        <w:t>Zakres i forma oddziaływania zależy od właściwości  konkretnych przepisów.</w:t>
      </w:r>
    </w:p>
    <w:p w:rsidR="00F91BE8" w:rsidRPr="00E21CFD" w:rsidRDefault="00F91BE8" w:rsidP="00FF4F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tbl>
      <w:tblPr>
        <w:tblW w:w="488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190"/>
        <w:gridCol w:w="5810"/>
      </w:tblGrid>
      <w:tr w:rsidR="00F91BE8" w:rsidRPr="00E21CFD" w:rsidTr="00CA13EF">
        <w:trPr>
          <w:cantSplit/>
          <w:trHeight w:val="551"/>
          <w:tblHeader/>
        </w:trPr>
        <w:tc>
          <w:tcPr>
            <w:tcW w:w="1772" w:type="pct"/>
            <w:shd w:val="clear" w:color="auto" w:fill="D9D9D9"/>
            <w:vAlign w:val="center"/>
          </w:tcPr>
          <w:p w:rsidR="00F91BE8" w:rsidRPr="00E21CFD" w:rsidRDefault="00F91BE8" w:rsidP="00CA13EF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21CF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Akt prawny</w:t>
            </w:r>
          </w:p>
        </w:tc>
        <w:tc>
          <w:tcPr>
            <w:tcW w:w="3228" w:type="pct"/>
            <w:shd w:val="clear" w:color="auto" w:fill="D9D9D9"/>
            <w:vAlign w:val="center"/>
          </w:tcPr>
          <w:p w:rsidR="00F91BE8" w:rsidRPr="00E21CFD" w:rsidRDefault="00F91BE8" w:rsidP="00CA13EF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21CF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Tytuł aktu prawnego</w:t>
            </w:r>
          </w:p>
        </w:tc>
      </w:tr>
      <w:tr w:rsidR="00F91BE8" w:rsidRPr="00E21CFD" w:rsidTr="00CA13EF">
        <w:trPr>
          <w:cantSplit/>
          <w:trHeight w:val="10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Parlamentu </w:t>
            </w:r>
          </w:p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Europejskiego i Rady (UE) nr </w:t>
            </w:r>
            <w:r w:rsidRPr="00E21CFD">
              <w:rPr>
                <w:rFonts w:ascii="Arial" w:hAnsi="Arial" w:cs="Arial"/>
                <w:sz w:val="20"/>
                <w:szCs w:val="20"/>
              </w:rPr>
              <w:t xml:space="preserve">1303/2013 z dnia 17 grudnia 2013 r. „Ogólne” 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68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tzw. Rozporządzenie 1303/2013 „Ogólne”</w:t>
            </w:r>
          </w:p>
        </w:tc>
      </w:tr>
      <w:tr w:rsidR="00F91BE8" w:rsidRPr="00E21CFD" w:rsidTr="00CA13EF">
        <w:trPr>
          <w:cantSplit/>
          <w:trHeight w:val="10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Rozporządzenie Parlamentu Europejskiego i Rady ( UE) NR 1301/2013 z dnia 17 grudnia 2013 r.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687A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Rozporządzenie Parlamentu Europejskiego i Rady ( UE) NR 1301/2013 z dnia 17 grudnia 2013 r. w sprawie Europejskiego Funduszu Rozwoju Regionalnego i przepisów szczególnych dotyczących celu „Inwestycje na rzecz wzrostu i zatrudnienia” oraz w sprawie uchylenia rozporządzenia (WE) nr 1080/2006.</w:t>
            </w:r>
          </w:p>
        </w:tc>
      </w:tr>
      <w:tr w:rsidR="00F91BE8" w:rsidRPr="00E21CFD" w:rsidTr="00CA13EF">
        <w:trPr>
          <w:cantSplit/>
          <w:trHeight w:val="10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Umowa Partnerstwa 2014 -2020 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882CA0">
            <w:pPr>
              <w:pStyle w:val="Tekstkomentarza"/>
              <w:jc w:val="both"/>
              <w:rPr>
                <w:rFonts w:ascii="Arial" w:hAnsi="Arial" w:cs="Arial"/>
              </w:rPr>
            </w:pPr>
            <w:r w:rsidRPr="00E21CFD">
              <w:rPr>
                <w:rFonts w:ascii="Arial" w:hAnsi="Arial" w:cs="Arial"/>
              </w:rPr>
              <w:t xml:space="preserve">Umowa Partnerstwa 2014-2020. Wytyczne w zakresie </w:t>
            </w:r>
            <w:proofErr w:type="spellStart"/>
            <w:r w:rsidRPr="00E21CFD">
              <w:rPr>
                <w:rFonts w:ascii="Arial" w:hAnsi="Arial" w:cs="Arial"/>
              </w:rPr>
              <w:t>kwalifikowalności</w:t>
            </w:r>
            <w:proofErr w:type="spellEnd"/>
            <w:r w:rsidRPr="00E21CFD">
              <w:rPr>
                <w:rFonts w:ascii="Arial" w:hAnsi="Arial" w:cs="Arial"/>
              </w:rPr>
              <w:t xml:space="preserve"> wydatków w ramach Europejskiego Funduszu Rozwoju Regionalnego, Europejskiego Funduszu Społecznego oraz Funduszu Spójności na  lata 2014-2020.</w:t>
            </w:r>
          </w:p>
        </w:tc>
      </w:tr>
      <w:tr w:rsidR="00F91BE8" w:rsidRPr="00E21CFD" w:rsidTr="00CA13EF">
        <w:trPr>
          <w:cantSplit/>
          <w:trHeight w:val="10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wdrożeniowa 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68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Ustawa z dnia 11 lipca 2014r. o zasadach realizacji programów w zakresie polityki spójności finansowej w perspektywie finansowej 2014-2020 tzw. „Ustawa wdrożeniowa”</w:t>
            </w:r>
          </w:p>
        </w:tc>
      </w:tr>
      <w:tr w:rsidR="00F91BE8" w:rsidRPr="00E21CFD" w:rsidTr="00CA13EF">
        <w:trPr>
          <w:cantSplit/>
          <w:trHeight w:val="10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o zasadach prowadzenia polityki rozwoju 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Ustawa z 6 grudnia 2006 r. o zasadach prowadzenia polityki rozwoju, z późniejszymi zmianami</w:t>
            </w:r>
          </w:p>
        </w:tc>
      </w:tr>
      <w:tr w:rsidR="00F91BE8" w:rsidRPr="00E21CFD" w:rsidTr="00CA13EF">
        <w:trPr>
          <w:cantSplit/>
          <w:trHeight w:val="10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Ustawa o finansach publicznych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Ustawa z dnia 27 sierpnia 2009 r. o finansach publicznych, z późniejszymi zmianami</w:t>
            </w:r>
          </w:p>
        </w:tc>
      </w:tr>
      <w:tr w:rsidR="00F91BE8" w:rsidRPr="00E21CFD" w:rsidTr="00CA13EF">
        <w:trPr>
          <w:cantSplit/>
          <w:trHeight w:val="65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2005 r. Nr 64, poz. 565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17 lutego 2005 r. o informatyzacji działalności podmiotów realizujących zadania publiczne </w:t>
            </w:r>
          </w:p>
        </w:tc>
      </w:tr>
      <w:tr w:rsidR="00F91BE8" w:rsidRPr="00E21CFD" w:rsidTr="00CA13EF">
        <w:trPr>
          <w:cantSplit/>
          <w:trHeight w:val="698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2002 r. Nr 101, poz. 926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29 sierpnia 1997 r. o ochronie danych osobowych </w:t>
            </w:r>
          </w:p>
        </w:tc>
      </w:tr>
      <w:tr w:rsidR="00F91BE8" w:rsidRPr="00E21CFD" w:rsidTr="00CA13EF">
        <w:trPr>
          <w:cantSplit/>
          <w:trHeight w:val="73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2002 r. Nr 144, poz. 1204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18 lipca 2002 r. o świadczeniu usług drogą elektroniczną </w:t>
            </w:r>
          </w:p>
        </w:tc>
      </w:tr>
      <w:tr w:rsidR="00F91BE8" w:rsidRPr="00E21CFD" w:rsidTr="00CA13EF">
        <w:trPr>
          <w:cantSplit/>
          <w:trHeight w:val="66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2001 r. Nr 130, poz. 1450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18 września 2001 r. o podpisie elektronicznym </w:t>
            </w:r>
          </w:p>
        </w:tc>
      </w:tr>
      <w:tr w:rsidR="00F91BE8" w:rsidRPr="00E21CFD" w:rsidTr="00CA13EF">
        <w:trPr>
          <w:cantSplit/>
          <w:trHeight w:val="701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2006 r. Nr 97, poz. 673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o narodowym zasobie archiwalnym i archiwach </w:t>
            </w:r>
          </w:p>
        </w:tc>
      </w:tr>
      <w:tr w:rsidR="00F91BE8" w:rsidRPr="00E21CFD" w:rsidTr="00CA13EF">
        <w:trPr>
          <w:cantSplit/>
          <w:trHeight w:val="514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Dz. U. z 1960 r. Nr 30, poz. 168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Kodeks postępowania administracyjnego </w:t>
            </w:r>
          </w:p>
        </w:tc>
      </w:tr>
      <w:tr w:rsidR="00F91BE8" w:rsidRPr="00E21CFD" w:rsidTr="00CA13EF">
        <w:trPr>
          <w:cantSplit/>
          <w:trHeight w:val="730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2001 r. Nr 112, poz.1198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6 września 2001 r. o dostępie do informacji publicznej </w:t>
            </w:r>
          </w:p>
        </w:tc>
      </w:tr>
      <w:tr w:rsidR="00F91BE8" w:rsidRPr="00E21CFD" w:rsidTr="00CA13EF">
        <w:trPr>
          <w:cantSplit/>
          <w:trHeight w:val="72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2001 r. Nr 142, poz. 1591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8 marca 1990 r. o samorządzie gminnym </w:t>
            </w:r>
          </w:p>
        </w:tc>
      </w:tr>
      <w:tr w:rsidR="00F91BE8" w:rsidRPr="00E21CFD" w:rsidTr="00CA13EF">
        <w:trPr>
          <w:cantSplit/>
          <w:trHeight w:val="706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U. z 2001 r. Nr 142, poz. 1592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5 czerwca 1998 r. o samorządzie powiatowym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 U. z 2004 r. Nr 100, poz. 1024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 U. z 2005 r. Nr 217, poz. 1836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Prezesa Rady Ministrów z dnia 29 września 2005 r. w sprawie testów akceptacyjnych oraz badania oprogramowania interfejsowego i weryfikacji tego badania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 U. z 2005 r. Nr 205, poz. 1692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Rady Ministrów z dnia 27 września 2005 r. w sprawie sposobu, zakresu i trybu udostępniania danych zgromadzonych w rejestrze publicznym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 U. z 2006 r. Nr 206, poz. 1517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Spraw Wewnętrznych i Administracji z dnia 30 października 2006 r. w sprawie niezbędnych elementów struktury dokumentów elektronicznych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 U. z 2006 r. Nr 206, poz. 1518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Spraw Wewnętrznych i Administracji z dnia 30 października 2006 r. w sprawie szczegółowego sposobu postępowania z dokumentami elektronicznymi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 U. z 2006 r. Nr 206, poz. 1519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Spraw Wewnętrznych i Administracji z dnia 2 listopada 2006 r. w sprawie wymagań technicznych formatów zapisu i informatycznych nośników danych, na których utrwalono materiały archiwalne przekazywane do archiwów państwowych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Dz.U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2001 nr 128 poz. 1402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o ochronie baz danych z 27 lipca 2001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Dz.U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2011 nr 14 poz. 67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Prezesa Rady Ministrów z dnia 18 stycznia 2011 r. w sprawie instrukcji kancelaryjnej, jednolitych rzeczowych wykazów akt oraz instrukcji w sprawie organizacji i zakresu działania archiwów zakładowych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Dz.U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2010 nr 40 poz. 230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12 lutego 2010 r. o zmianie ustawy o informatyzacji działalności podmiotów realizujących zadania publiczne oraz niektórych innych ustaw 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Dz.U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2005 nr 212 poz. 1766 z </w:t>
            </w: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zmianami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Rozporządzenie Rady Ministrów z dnia 11 października 2005 r. w sprawie minimalnych wymagań dla systemów teleinformatycznych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Dz.U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2005 nr 214 poz. 1781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Rozporządzenie Rady Ministrów z dnia 11 października 2005 r. w sprawie minimalnych wymagań dla rejestrów publicznych i wymiany informacji w formie elektronicznej</w:t>
            </w:r>
          </w:p>
        </w:tc>
      </w:tr>
      <w:tr w:rsidR="00F91BE8" w:rsidRPr="00E21CFD" w:rsidTr="00CA13EF">
        <w:trPr>
          <w:cantSplit/>
          <w:trHeight w:val="477"/>
        </w:trPr>
        <w:tc>
          <w:tcPr>
            <w:tcW w:w="1772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Dz.U</w:t>
            </w:r>
            <w:proofErr w:type="spellEnd"/>
            <w:r w:rsidRPr="00E21CFD">
              <w:rPr>
                <w:rFonts w:ascii="Arial" w:hAnsi="Arial" w:cs="Arial"/>
                <w:sz w:val="20"/>
                <w:szCs w:val="20"/>
                <w:lang w:eastAsia="pl-PL"/>
              </w:rPr>
              <w:t>. 2005 nr 200 poz. 1651</w:t>
            </w:r>
          </w:p>
        </w:tc>
        <w:tc>
          <w:tcPr>
            <w:tcW w:w="3228" w:type="pct"/>
            <w:vAlign w:val="center"/>
          </w:tcPr>
          <w:p w:rsidR="00F91BE8" w:rsidRPr="00E21CFD" w:rsidRDefault="00F91BE8" w:rsidP="00CA13EF">
            <w:pPr>
              <w:rPr>
                <w:rFonts w:ascii="Arial" w:hAnsi="Arial" w:cs="Arial"/>
                <w:sz w:val="20"/>
                <w:szCs w:val="20"/>
              </w:rPr>
            </w:pPr>
            <w:r w:rsidRPr="00E21CFD">
              <w:rPr>
                <w:rFonts w:ascii="Arial" w:hAnsi="Arial" w:cs="Arial"/>
                <w:sz w:val="20"/>
                <w:szCs w:val="20"/>
              </w:rPr>
              <w:t>Rozporządzenie Prezesa Rady Ministrów z dnia 26 września 2005 r. w sprawie warunków organizacyjno-technicznych doręczania dokumentów elektronicznych podmiotom publicznym</w:t>
            </w:r>
          </w:p>
        </w:tc>
      </w:tr>
    </w:tbl>
    <w:p w:rsidR="00F91BE8" w:rsidRPr="00E21CFD" w:rsidRDefault="00F91BE8" w:rsidP="004C0DB1">
      <w:pPr>
        <w:pStyle w:val="Nagwek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F91BE8" w:rsidRPr="00E21CFD" w:rsidSect="00EB0A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8B" w:rsidRDefault="00CE338B">
      <w:r>
        <w:separator/>
      </w:r>
    </w:p>
  </w:endnote>
  <w:endnote w:type="continuationSeparator" w:id="0">
    <w:p w:rsidR="00CE338B" w:rsidRDefault="00CE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E8" w:rsidRDefault="00940DB3" w:rsidP="007F3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1B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BE8" w:rsidRDefault="00F91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E8" w:rsidRDefault="00940DB3" w:rsidP="007F3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1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2D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91BE8" w:rsidRDefault="00F91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8B" w:rsidRDefault="00CE338B">
      <w:r>
        <w:separator/>
      </w:r>
    </w:p>
  </w:footnote>
  <w:footnote w:type="continuationSeparator" w:id="0">
    <w:p w:rsidR="00CE338B" w:rsidRDefault="00CE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5"/>
    <w:multiLevelType w:val="hybridMultilevel"/>
    <w:tmpl w:val="E870AC54"/>
    <w:lvl w:ilvl="0" w:tplc="EB84C9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4EE65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432E1"/>
    <w:multiLevelType w:val="multilevel"/>
    <w:tmpl w:val="AFB8C0D0"/>
    <w:lvl w:ilvl="0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>
    <w:nsid w:val="05F71705"/>
    <w:multiLevelType w:val="hybridMultilevel"/>
    <w:tmpl w:val="792625E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1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137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A3951B1"/>
    <w:multiLevelType w:val="hybridMultilevel"/>
    <w:tmpl w:val="11EA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48EFA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87056"/>
    <w:multiLevelType w:val="multilevel"/>
    <w:tmpl w:val="7EF057E2"/>
    <w:lvl w:ilvl="0">
      <w:start w:val="1"/>
      <w:numFmt w:val="decimal"/>
      <w:lvlText w:val="%1"/>
      <w:lvlJc w:val="left"/>
      <w:pPr>
        <w:tabs>
          <w:tab w:val="num" w:pos="0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21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4" w:hanging="130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74" w:hanging="147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4" w:hanging="181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>
    <w:nsid w:val="0D953FE1"/>
    <w:multiLevelType w:val="hybridMultilevel"/>
    <w:tmpl w:val="16263112"/>
    <w:lvl w:ilvl="0" w:tplc="0E0064F8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B03D77"/>
    <w:multiLevelType w:val="multilevel"/>
    <w:tmpl w:val="238896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FE048CF"/>
    <w:multiLevelType w:val="hybridMultilevel"/>
    <w:tmpl w:val="E9C82AC8"/>
    <w:lvl w:ilvl="0" w:tplc="F3885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055AEB"/>
    <w:multiLevelType w:val="multilevel"/>
    <w:tmpl w:val="A746B15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1B0428D5"/>
    <w:multiLevelType w:val="hybridMultilevel"/>
    <w:tmpl w:val="074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D4A97"/>
    <w:multiLevelType w:val="hybridMultilevel"/>
    <w:tmpl w:val="86A8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A9790C"/>
    <w:multiLevelType w:val="multilevel"/>
    <w:tmpl w:val="1F04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9962578"/>
    <w:multiLevelType w:val="hybridMultilevel"/>
    <w:tmpl w:val="074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598B"/>
    <w:multiLevelType w:val="multilevel"/>
    <w:tmpl w:val="AFB8C0D0"/>
    <w:lvl w:ilvl="0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5">
    <w:nsid w:val="32CF7374"/>
    <w:multiLevelType w:val="hybridMultilevel"/>
    <w:tmpl w:val="CD025B6E"/>
    <w:lvl w:ilvl="0" w:tplc="5B64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92446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MS Mincho" w:cs="Times New Roman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902188"/>
    <w:multiLevelType w:val="hybridMultilevel"/>
    <w:tmpl w:val="074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10947"/>
    <w:multiLevelType w:val="multilevel"/>
    <w:tmpl w:val="578AE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4072046B"/>
    <w:multiLevelType w:val="multilevel"/>
    <w:tmpl w:val="34502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>
    <w:nsid w:val="4125578B"/>
    <w:multiLevelType w:val="multilevel"/>
    <w:tmpl w:val="8FB8F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0">
    <w:nsid w:val="43CA4EEE"/>
    <w:multiLevelType w:val="multilevel"/>
    <w:tmpl w:val="AA82AD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1">
    <w:nsid w:val="450E6A85"/>
    <w:multiLevelType w:val="hybridMultilevel"/>
    <w:tmpl w:val="A2C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6AC"/>
    <w:multiLevelType w:val="multilevel"/>
    <w:tmpl w:val="D6C4A5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>
    <w:nsid w:val="4CC97E1B"/>
    <w:multiLevelType w:val="hybridMultilevel"/>
    <w:tmpl w:val="FBC2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E85F32"/>
    <w:multiLevelType w:val="multilevel"/>
    <w:tmpl w:val="9FDAFE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5">
    <w:nsid w:val="504119C8"/>
    <w:multiLevelType w:val="multilevel"/>
    <w:tmpl w:val="947014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6">
    <w:nsid w:val="50BC0E8A"/>
    <w:multiLevelType w:val="multilevel"/>
    <w:tmpl w:val="121E4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52C351CE"/>
    <w:multiLevelType w:val="hybridMultilevel"/>
    <w:tmpl w:val="609E16F8"/>
    <w:lvl w:ilvl="0" w:tplc="6FB6125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C95ABE"/>
    <w:multiLevelType w:val="hybridMultilevel"/>
    <w:tmpl w:val="074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6569E"/>
    <w:multiLevelType w:val="multilevel"/>
    <w:tmpl w:val="D21C3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5D9014AC"/>
    <w:multiLevelType w:val="hybridMultilevel"/>
    <w:tmpl w:val="7D6AC7A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2CD74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392D01"/>
    <w:multiLevelType w:val="hybridMultilevel"/>
    <w:tmpl w:val="5F78E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05CC0"/>
    <w:multiLevelType w:val="multilevel"/>
    <w:tmpl w:val="A9409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6C72ACE"/>
    <w:multiLevelType w:val="multilevel"/>
    <w:tmpl w:val="AA82AD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4">
    <w:nsid w:val="6AAB0071"/>
    <w:multiLevelType w:val="hybridMultilevel"/>
    <w:tmpl w:val="2054B1D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84BA2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A11F08"/>
    <w:multiLevelType w:val="hybridMultilevel"/>
    <w:tmpl w:val="074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35CD6"/>
    <w:multiLevelType w:val="hybridMultilevel"/>
    <w:tmpl w:val="8C04D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D3E19"/>
    <w:multiLevelType w:val="multilevel"/>
    <w:tmpl w:val="EA1490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MS Mincho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MS Mincho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MS Mincho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MS Mincho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MS Mincho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MS Mincho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eastAsia="MS Mincho" w:cs="Times New Roman" w:hint="default"/>
        <w:color w:val="auto"/>
      </w:rPr>
    </w:lvl>
  </w:abstractNum>
  <w:abstractNum w:abstractNumId="38">
    <w:nsid w:val="77FB1DBA"/>
    <w:multiLevelType w:val="hybridMultilevel"/>
    <w:tmpl w:val="962A744C"/>
    <w:lvl w:ilvl="0" w:tplc="FA123AD6">
      <w:start w:val="2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9">
    <w:nsid w:val="794D4180"/>
    <w:multiLevelType w:val="multilevel"/>
    <w:tmpl w:val="578AE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40">
    <w:nsid w:val="7B5549FC"/>
    <w:multiLevelType w:val="hybridMultilevel"/>
    <w:tmpl w:val="02C0D9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8D5716"/>
    <w:multiLevelType w:val="multilevel"/>
    <w:tmpl w:val="7AC424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6"/>
  </w:num>
  <w:num w:numId="2">
    <w:abstractNumId w:val="3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2"/>
  </w:num>
  <w:num w:numId="11">
    <w:abstractNumId w:val="0"/>
  </w:num>
  <w:num w:numId="12">
    <w:abstractNumId w:val="36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9"/>
  </w:num>
  <w:num w:numId="26">
    <w:abstractNumId w:val="1"/>
  </w:num>
  <w:num w:numId="27">
    <w:abstractNumId w:val="18"/>
  </w:num>
  <w:num w:numId="28">
    <w:abstractNumId w:val="12"/>
  </w:num>
  <w:num w:numId="29">
    <w:abstractNumId w:val="14"/>
  </w:num>
  <w:num w:numId="30">
    <w:abstractNumId w:val="41"/>
  </w:num>
  <w:num w:numId="31">
    <w:abstractNumId w:val="25"/>
  </w:num>
  <w:num w:numId="32">
    <w:abstractNumId w:val="30"/>
  </w:num>
  <w:num w:numId="33">
    <w:abstractNumId w:val="37"/>
  </w:num>
  <w:num w:numId="34">
    <w:abstractNumId w:val="40"/>
  </w:num>
  <w:num w:numId="35">
    <w:abstractNumId w:val="34"/>
  </w:num>
  <w:num w:numId="36">
    <w:abstractNumId w:val="22"/>
  </w:num>
  <w:num w:numId="37">
    <w:abstractNumId w:val="32"/>
  </w:num>
  <w:num w:numId="38">
    <w:abstractNumId w:val="7"/>
  </w:num>
  <w:num w:numId="39">
    <w:abstractNumId w:val="33"/>
  </w:num>
  <w:num w:numId="40">
    <w:abstractNumId w:val="8"/>
  </w:num>
  <w:num w:numId="41">
    <w:abstractNumId w:val="20"/>
  </w:num>
  <w:num w:numId="42">
    <w:abstractNumId w:val="24"/>
  </w:num>
  <w:num w:numId="43">
    <w:abstractNumId w:val="21"/>
  </w:num>
  <w:num w:numId="44">
    <w:abstractNumId w:val="16"/>
  </w:num>
  <w:num w:numId="45">
    <w:abstractNumId w:val="13"/>
  </w:num>
  <w:num w:numId="46">
    <w:abstractNumId w:val="28"/>
  </w:num>
  <w:num w:numId="47">
    <w:abstractNumId w:val="3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23"/>
    <w:rsid w:val="000026B3"/>
    <w:rsid w:val="0001080E"/>
    <w:rsid w:val="00017700"/>
    <w:rsid w:val="00024E2D"/>
    <w:rsid w:val="00040F5D"/>
    <w:rsid w:val="000443F9"/>
    <w:rsid w:val="00046667"/>
    <w:rsid w:val="00065DDF"/>
    <w:rsid w:val="00067040"/>
    <w:rsid w:val="00085E36"/>
    <w:rsid w:val="000964E2"/>
    <w:rsid w:val="000A1292"/>
    <w:rsid w:val="000A2A59"/>
    <w:rsid w:val="000A756D"/>
    <w:rsid w:val="000B2671"/>
    <w:rsid w:val="000B6F73"/>
    <w:rsid w:val="000C4E4E"/>
    <w:rsid w:val="000D7B03"/>
    <w:rsid w:val="000E419E"/>
    <w:rsid w:val="000E45FD"/>
    <w:rsid w:val="0010197D"/>
    <w:rsid w:val="001166F5"/>
    <w:rsid w:val="00117DF7"/>
    <w:rsid w:val="00121E9D"/>
    <w:rsid w:val="00131418"/>
    <w:rsid w:val="0013510B"/>
    <w:rsid w:val="0013623D"/>
    <w:rsid w:val="00143CF9"/>
    <w:rsid w:val="00144A5B"/>
    <w:rsid w:val="001453E6"/>
    <w:rsid w:val="001541BB"/>
    <w:rsid w:val="00164F1D"/>
    <w:rsid w:val="00175315"/>
    <w:rsid w:val="00183D60"/>
    <w:rsid w:val="001856D3"/>
    <w:rsid w:val="00187FAC"/>
    <w:rsid w:val="0019200F"/>
    <w:rsid w:val="001921FA"/>
    <w:rsid w:val="001A0780"/>
    <w:rsid w:val="001A539C"/>
    <w:rsid w:val="001A7882"/>
    <w:rsid w:val="001B29BA"/>
    <w:rsid w:val="001C1A6A"/>
    <w:rsid w:val="001C2014"/>
    <w:rsid w:val="001C5625"/>
    <w:rsid w:val="001D4633"/>
    <w:rsid w:val="001E66EF"/>
    <w:rsid w:val="001F0060"/>
    <w:rsid w:val="00203DB1"/>
    <w:rsid w:val="002061EE"/>
    <w:rsid w:val="00207061"/>
    <w:rsid w:val="00210154"/>
    <w:rsid w:val="00212A32"/>
    <w:rsid w:val="0021356F"/>
    <w:rsid w:val="00216EE0"/>
    <w:rsid w:val="0023515E"/>
    <w:rsid w:val="00257A09"/>
    <w:rsid w:val="002605C1"/>
    <w:rsid w:val="002757F5"/>
    <w:rsid w:val="0028071D"/>
    <w:rsid w:val="0028400A"/>
    <w:rsid w:val="00285A73"/>
    <w:rsid w:val="002A1F2D"/>
    <w:rsid w:val="002A5CC3"/>
    <w:rsid w:val="002A6F02"/>
    <w:rsid w:val="002B49C2"/>
    <w:rsid w:val="002B79D2"/>
    <w:rsid w:val="002C3612"/>
    <w:rsid w:val="002D55A4"/>
    <w:rsid w:val="002E07B2"/>
    <w:rsid w:val="002F4A0B"/>
    <w:rsid w:val="002F7FDA"/>
    <w:rsid w:val="003026A7"/>
    <w:rsid w:val="003268AA"/>
    <w:rsid w:val="0032766F"/>
    <w:rsid w:val="003378FD"/>
    <w:rsid w:val="003421E7"/>
    <w:rsid w:val="003462C0"/>
    <w:rsid w:val="00355326"/>
    <w:rsid w:val="00362087"/>
    <w:rsid w:val="00367CE3"/>
    <w:rsid w:val="00386C98"/>
    <w:rsid w:val="00393BFF"/>
    <w:rsid w:val="0039460B"/>
    <w:rsid w:val="00394C3D"/>
    <w:rsid w:val="003A28C0"/>
    <w:rsid w:val="003C5CFF"/>
    <w:rsid w:val="003C7B18"/>
    <w:rsid w:val="003D7E40"/>
    <w:rsid w:val="00410AC5"/>
    <w:rsid w:val="00412C8A"/>
    <w:rsid w:val="00423AC1"/>
    <w:rsid w:val="004313B4"/>
    <w:rsid w:val="00443BC2"/>
    <w:rsid w:val="00450FFE"/>
    <w:rsid w:val="0046307C"/>
    <w:rsid w:val="00465A59"/>
    <w:rsid w:val="00471F00"/>
    <w:rsid w:val="00473890"/>
    <w:rsid w:val="00486422"/>
    <w:rsid w:val="004927EF"/>
    <w:rsid w:val="004B5CF8"/>
    <w:rsid w:val="004B66EC"/>
    <w:rsid w:val="004C0DB1"/>
    <w:rsid w:val="004C11DC"/>
    <w:rsid w:val="004C1B41"/>
    <w:rsid w:val="004C5829"/>
    <w:rsid w:val="004D2771"/>
    <w:rsid w:val="004E37D1"/>
    <w:rsid w:val="004E608F"/>
    <w:rsid w:val="004F1973"/>
    <w:rsid w:val="00502207"/>
    <w:rsid w:val="00506B6F"/>
    <w:rsid w:val="00507154"/>
    <w:rsid w:val="00507410"/>
    <w:rsid w:val="00510545"/>
    <w:rsid w:val="00527C79"/>
    <w:rsid w:val="0054125E"/>
    <w:rsid w:val="005533F4"/>
    <w:rsid w:val="00560CEC"/>
    <w:rsid w:val="00567818"/>
    <w:rsid w:val="00581636"/>
    <w:rsid w:val="00584920"/>
    <w:rsid w:val="005942DF"/>
    <w:rsid w:val="00596633"/>
    <w:rsid w:val="005A06C6"/>
    <w:rsid w:val="005A50D7"/>
    <w:rsid w:val="005C0631"/>
    <w:rsid w:val="005C272E"/>
    <w:rsid w:val="005C7843"/>
    <w:rsid w:val="005D4328"/>
    <w:rsid w:val="005D6C57"/>
    <w:rsid w:val="005D772F"/>
    <w:rsid w:val="005D7BC0"/>
    <w:rsid w:val="005F3A43"/>
    <w:rsid w:val="00616C37"/>
    <w:rsid w:val="00630529"/>
    <w:rsid w:val="006352EE"/>
    <w:rsid w:val="0064549B"/>
    <w:rsid w:val="00657975"/>
    <w:rsid w:val="00670C33"/>
    <w:rsid w:val="00687AB9"/>
    <w:rsid w:val="00693A5C"/>
    <w:rsid w:val="006B12F1"/>
    <w:rsid w:val="006D6D8E"/>
    <w:rsid w:val="006E1372"/>
    <w:rsid w:val="006E49CC"/>
    <w:rsid w:val="007164C1"/>
    <w:rsid w:val="00727FB7"/>
    <w:rsid w:val="007412A9"/>
    <w:rsid w:val="00761208"/>
    <w:rsid w:val="0076595C"/>
    <w:rsid w:val="00766FB4"/>
    <w:rsid w:val="007672A1"/>
    <w:rsid w:val="00775787"/>
    <w:rsid w:val="00781D5F"/>
    <w:rsid w:val="00787106"/>
    <w:rsid w:val="0079349C"/>
    <w:rsid w:val="00793BC4"/>
    <w:rsid w:val="007A61AA"/>
    <w:rsid w:val="007B52DD"/>
    <w:rsid w:val="007C11D4"/>
    <w:rsid w:val="007C6823"/>
    <w:rsid w:val="007C71D1"/>
    <w:rsid w:val="007D6D59"/>
    <w:rsid w:val="007D7500"/>
    <w:rsid w:val="007F1243"/>
    <w:rsid w:val="007F3412"/>
    <w:rsid w:val="00814DFC"/>
    <w:rsid w:val="008365B0"/>
    <w:rsid w:val="0084456E"/>
    <w:rsid w:val="00865155"/>
    <w:rsid w:val="00870D88"/>
    <w:rsid w:val="0087745F"/>
    <w:rsid w:val="00881AEB"/>
    <w:rsid w:val="00882CA0"/>
    <w:rsid w:val="00884697"/>
    <w:rsid w:val="00893160"/>
    <w:rsid w:val="008950C4"/>
    <w:rsid w:val="00895910"/>
    <w:rsid w:val="008A0442"/>
    <w:rsid w:val="008A46B2"/>
    <w:rsid w:val="008A569F"/>
    <w:rsid w:val="008C6579"/>
    <w:rsid w:val="008D0099"/>
    <w:rsid w:val="008D4F5E"/>
    <w:rsid w:val="008D78B3"/>
    <w:rsid w:val="008E039B"/>
    <w:rsid w:val="008E28FA"/>
    <w:rsid w:val="00903323"/>
    <w:rsid w:val="00906577"/>
    <w:rsid w:val="0092417D"/>
    <w:rsid w:val="0093546A"/>
    <w:rsid w:val="00935D66"/>
    <w:rsid w:val="00940263"/>
    <w:rsid w:val="00940DB3"/>
    <w:rsid w:val="0094349B"/>
    <w:rsid w:val="009465A9"/>
    <w:rsid w:val="00962F9E"/>
    <w:rsid w:val="00965375"/>
    <w:rsid w:val="0097272B"/>
    <w:rsid w:val="00973C86"/>
    <w:rsid w:val="00974AD5"/>
    <w:rsid w:val="009B77AC"/>
    <w:rsid w:val="009C3B12"/>
    <w:rsid w:val="009D1A08"/>
    <w:rsid w:val="009E08E8"/>
    <w:rsid w:val="009E322F"/>
    <w:rsid w:val="009E3ACD"/>
    <w:rsid w:val="009E6C0A"/>
    <w:rsid w:val="009F7EA2"/>
    <w:rsid w:val="00A02AAD"/>
    <w:rsid w:val="00A03C78"/>
    <w:rsid w:val="00A10F95"/>
    <w:rsid w:val="00A2300F"/>
    <w:rsid w:val="00A25F81"/>
    <w:rsid w:val="00A40F85"/>
    <w:rsid w:val="00A45427"/>
    <w:rsid w:val="00A513D7"/>
    <w:rsid w:val="00A513EC"/>
    <w:rsid w:val="00A5587F"/>
    <w:rsid w:val="00A56FCB"/>
    <w:rsid w:val="00A57264"/>
    <w:rsid w:val="00A74330"/>
    <w:rsid w:val="00A87848"/>
    <w:rsid w:val="00AD2B56"/>
    <w:rsid w:val="00AE6DE7"/>
    <w:rsid w:val="00AE7E2B"/>
    <w:rsid w:val="00B05E97"/>
    <w:rsid w:val="00B1129E"/>
    <w:rsid w:val="00B30550"/>
    <w:rsid w:val="00B45554"/>
    <w:rsid w:val="00B45DC2"/>
    <w:rsid w:val="00B47825"/>
    <w:rsid w:val="00B47E63"/>
    <w:rsid w:val="00B529F6"/>
    <w:rsid w:val="00B660C8"/>
    <w:rsid w:val="00B7429B"/>
    <w:rsid w:val="00B81123"/>
    <w:rsid w:val="00B81DEE"/>
    <w:rsid w:val="00B912AE"/>
    <w:rsid w:val="00B9315A"/>
    <w:rsid w:val="00B94592"/>
    <w:rsid w:val="00BB1452"/>
    <w:rsid w:val="00BC137B"/>
    <w:rsid w:val="00BC2A27"/>
    <w:rsid w:val="00BC4C2C"/>
    <w:rsid w:val="00BD6E21"/>
    <w:rsid w:val="00BE0EC9"/>
    <w:rsid w:val="00BE0F9F"/>
    <w:rsid w:val="00BE1A80"/>
    <w:rsid w:val="00BF0194"/>
    <w:rsid w:val="00C02A0F"/>
    <w:rsid w:val="00C0659F"/>
    <w:rsid w:val="00C14A7E"/>
    <w:rsid w:val="00C14BE0"/>
    <w:rsid w:val="00C22B9F"/>
    <w:rsid w:val="00C45C0A"/>
    <w:rsid w:val="00C462B3"/>
    <w:rsid w:val="00C61892"/>
    <w:rsid w:val="00C65818"/>
    <w:rsid w:val="00C6671C"/>
    <w:rsid w:val="00C66941"/>
    <w:rsid w:val="00C707F3"/>
    <w:rsid w:val="00C867D8"/>
    <w:rsid w:val="00C933C9"/>
    <w:rsid w:val="00C93FEE"/>
    <w:rsid w:val="00CA13EF"/>
    <w:rsid w:val="00CA72FF"/>
    <w:rsid w:val="00CA7AAD"/>
    <w:rsid w:val="00CB2FBB"/>
    <w:rsid w:val="00CC0FB4"/>
    <w:rsid w:val="00CC6F30"/>
    <w:rsid w:val="00CC7FEB"/>
    <w:rsid w:val="00CE1AFF"/>
    <w:rsid w:val="00CE338B"/>
    <w:rsid w:val="00CE4516"/>
    <w:rsid w:val="00CE5BBC"/>
    <w:rsid w:val="00CF316D"/>
    <w:rsid w:val="00D0260E"/>
    <w:rsid w:val="00D079B6"/>
    <w:rsid w:val="00D13A59"/>
    <w:rsid w:val="00D1598A"/>
    <w:rsid w:val="00D26645"/>
    <w:rsid w:val="00D35E93"/>
    <w:rsid w:val="00D4280C"/>
    <w:rsid w:val="00D53000"/>
    <w:rsid w:val="00D54A72"/>
    <w:rsid w:val="00D623F5"/>
    <w:rsid w:val="00D64507"/>
    <w:rsid w:val="00D67CF4"/>
    <w:rsid w:val="00D73C27"/>
    <w:rsid w:val="00D73F09"/>
    <w:rsid w:val="00D80BA3"/>
    <w:rsid w:val="00D846E7"/>
    <w:rsid w:val="00D8480D"/>
    <w:rsid w:val="00D8529F"/>
    <w:rsid w:val="00D910A9"/>
    <w:rsid w:val="00D911C7"/>
    <w:rsid w:val="00D9728B"/>
    <w:rsid w:val="00DA280B"/>
    <w:rsid w:val="00DA4AA0"/>
    <w:rsid w:val="00DA62BA"/>
    <w:rsid w:val="00DA7E5A"/>
    <w:rsid w:val="00DC0DD5"/>
    <w:rsid w:val="00DC6439"/>
    <w:rsid w:val="00DF2F70"/>
    <w:rsid w:val="00E060DE"/>
    <w:rsid w:val="00E079CA"/>
    <w:rsid w:val="00E11054"/>
    <w:rsid w:val="00E114F0"/>
    <w:rsid w:val="00E15306"/>
    <w:rsid w:val="00E21CFD"/>
    <w:rsid w:val="00E24B86"/>
    <w:rsid w:val="00E2784B"/>
    <w:rsid w:val="00E45F46"/>
    <w:rsid w:val="00E554CD"/>
    <w:rsid w:val="00E55D8B"/>
    <w:rsid w:val="00E610BC"/>
    <w:rsid w:val="00E636DA"/>
    <w:rsid w:val="00E63F51"/>
    <w:rsid w:val="00E71006"/>
    <w:rsid w:val="00E752FF"/>
    <w:rsid w:val="00E81223"/>
    <w:rsid w:val="00EA3BBE"/>
    <w:rsid w:val="00EB0AD9"/>
    <w:rsid w:val="00EB4D70"/>
    <w:rsid w:val="00EB67BB"/>
    <w:rsid w:val="00EB7B38"/>
    <w:rsid w:val="00EC322F"/>
    <w:rsid w:val="00EC4B4C"/>
    <w:rsid w:val="00ED4690"/>
    <w:rsid w:val="00ED4A26"/>
    <w:rsid w:val="00EE5A90"/>
    <w:rsid w:val="00EF1FD1"/>
    <w:rsid w:val="00EF5104"/>
    <w:rsid w:val="00EF6930"/>
    <w:rsid w:val="00F10491"/>
    <w:rsid w:val="00F3380A"/>
    <w:rsid w:val="00F363A7"/>
    <w:rsid w:val="00F661FD"/>
    <w:rsid w:val="00F70B9A"/>
    <w:rsid w:val="00F7264D"/>
    <w:rsid w:val="00F802C9"/>
    <w:rsid w:val="00F8280B"/>
    <w:rsid w:val="00F83887"/>
    <w:rsid w:val="00F85DB3"/>
    <w:rsid w:val="00F91BE8"/>
    <w:rsid w:val="00F94D3A"/>
    <w:rsid w:val="00FA058B"/>
    <w:rsid w:val="00FC5A4F"/>
    <w:rsid w:val="00FD2A5E"/>
    <w:rsid w:val="00FD4A3B"/>
    <w:rsid w:val="00FF3A49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D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45554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E49CC"/>
    <w:pPr>
      <w:keepNext/>
      <w:keepLines/>
      <w:numPr>
        <w:ilvl w:val="2"/>
        <w:numId w:val="4"/>
      </w:numPr>
      <w:tabs>
        <w:tab w:val="left" w:pos="907"/>
      </w:tabs>
      <w:suppressAutoHyphens/>
      <w:spacing w:before="240" w:after="240" w:line="240" w:lineRule="auto"/>
      <w:outlineLvl w:val="2"/>
    </w:pPr>
    <w:rPr>
      <w:rFonts w:ascii="Cambria" w:hAnsi="Cambria"/>
      <w:b/>
      <w:bCs/>
      <w:color w:val="1B375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uiPriority w:val="99"/>
    <w:locked/>
    <w:rsid w:val="0094349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49CC"/>
    <w:rPr>
      <w:rFonts w:ascii="Cambria" w:hAnsi="Cambria" w:cs="Times New Roman"/>
      <w:b/>
      <w:bCs/>
      <w:color w:val="1B3758"/>
      <w:sz w:val="22"/>
      <w:szCs w:val="22"/>
      <w:lang w:val="pl-PL" w:eastAsia="en-US" w:bidi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F316D"/>
    <w:pPr>
      <w:ind w:left="720"/>
    </w:pPr>
    <w:rPr>
      <w:szCs w:val="20"/>
    </w:rPr>
  </w:style>
  <w:style w:type="paragraph" w:customStyle="1" w:styleId="listparagraphcxsppierwsze">
    <w:name w:val="listparagraphcxsppierwsz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D3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121E9D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21E9D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121E9D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12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A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469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81AE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933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3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33C9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33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9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3C9"/>
    <w:rPr>
      <w:rFonts w:ascii="Tahoma" w:hAnsi="Tahoma" w:cs="Tahoma"/>
      <w:sz w:val="16"/>
      <w:szCs w:val="16"/>
      <w:lang w:eastAsia="en-US"/>
    </w:rPr>
  </w:style>
  <w:style w:type="paragraph" w:customStyle="1" w:styleId="msonormalcxspdrugiecxspdrugiecxspnazwiskocxsppierwsze">
    <w:name w:val="msonormalcxspdrugiecxspdrugiecxspnazwiskocxsppierwsze"/>
    <w:basedOn w:val="Normalny"/>
    <w:uiPriority w:val="99"/>
    <w:rsid w:val="00775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cxspdrugie">
    <w:name w:val="msonormalcxspdrugiecxspdrugiecxspnazwiskocxspdrugie"/>
    <w:basedOn w:val="Normalny"/>
    <w:uiPriority w:val="99"/>
    <w:rsid w:val="00775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cxspnazwisko">
    <w:name w:val="msonormalcxspdrugiecxspdrugiecxspnazwiskocxspnazwisko"/>
    <w:basedOn w:val="Normalny"/>
    <w:uiPriority w:val="99"/>
    <w:rsid w:val="00775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locked/>
    <w:rsid w:val="00B45554"/>
    <w:rPr>
      <w:rFonts w:ascii="Cambria" w:hAnsi="Cambria"/>
      <w:b/>
      <w:kern w:val="32"/>
      <w:sz w:val="32"/>
      <w:lang w:val="pl-PL" w:eastAsia="pl-PL"/>
    </w:rPr>
  </w:style>
  <w:style w:type="character" w:customStyle="1" w:styleId="ZnakZnak2">
    <w:name w:val="Znak Znak2"/>
    <w:uiPriority w:val="99"/>
    <w:locked/>
    <w:rsid w:val="00B45554"/>
    <w:rPr>
      <w:rFonts w:ascii="Calibri" w:eastAsia="MS Mincho" w:hAnsi="Calibri"/>
      <w:lang w:val="pl-PL" w:eastAsia="ja-JP"/>
    </w:rPr>
  </w:style>
  <w:style w:type="character" w:customStyle="1" w:styleId="h2">
    <w:name w:val="h2"/>
    <w:uiPriority w:val="99"/>
    <w:rsid w:val="00B45554"/>
  </w:style>
  <w:style w:type="paragraph" w:customStyle="1" w:styleId="msonormalcxspdrugiecxspdrugiecxspnazwisko">
    <w:name w:val="msonormalcxspdrugiecxspdrugiecxspnazwisko"/>
    <w:basedOn w:val="Normalny"/>
    <w:uiPriority w:val="99"/>
    <w:rsid w:val="00FA0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13623D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2883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Grzeszczyszyn-Chwalczuk</dc:creator>
  <cp:lastModifiedBy>Mariola</cp:lastModifiedBy>
  <cp:revision>3</cp:revision>
  <cp:lastPrinted>2015-11-12T11:50:00Z</cp:lastPrinted>
  <dcterms:created xsi:type="dcterms:W3CDTF">2017-04-18T08:24:00Z</dcterms:created>
  <dcterms:modified xsi:type="dcterms:W3CDTF">2017-04-18T08:25:00Z</dcterms:modified>
</cp:coreProperties>
</file>