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2E0461">
        <w:rPr>
          <w:rFonts w:ascii="Arial" w:hAnsi="Arial" w:cs="Arial"/>
          <w:bCs/>
          <w:sz w:val="18"/>
          <w:szCs w:val="18"/>
        </w:rPr>
        <w:t>1</w:t>
      </w:r>
      <w:r w:rsidR="004B009A">
        <w:rPr>
          <w:rFonts w:ascii="Arial" w:hAnsi="Arial" w:cs="Arial"/>
          <w:bCs/>
          <w:sz w:val="18"/>
          <w:szCs w:val="18"/>
        </w:rPr>
        <w:t>9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444AD9" w:rsidRPr="00715F38" w:rsidRDefault="00444AD9" w:rsidP="00444AD9">
      <w:pPr>
        <w:pStyle w:val="Default"/>
        <w:rPr>
          <w:sz w:val="18"/>
          <w:szCs w:val="18"/>
        </w:rPr>
      </w:pPr>
      <w:r w:rsidRPr="00715F38">
        <w:rPr>
          <w:sz w:val="18"/>
          <w:szCs w:val="18"/>
        </w:rPr>
        <w:t>[BUDOWA CIĄGU PIESZO-ROWEROWEGO RELACJI ZABŁOTO – KOSTOMŁOTY]</w:t>
      </w: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pkt 5 ustawy     z dnia 29 stycznia 2004r. Prawo zamówień publicznych (Dz.U.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pkt 5 ustawy   z dnia 29 stycznia 2004r. Prawo zamówień publicznych (Dz.U,z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80" w:rsidRDefault="008F2E80">
      <w:r>
        <w:separator/>
      </w:r>
    </w:p>
  </w:endnote>
  <w:endnote w:type="continuationSeparator" w:id="0">
    <w:p w:rsidR="008F2E80" w:rsidRDefault="008F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>Budowa ścieżek rowerowych Powiatu Średzkiego na szlaku Ślężańskiej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80" w:rsidRDefault="008F2E80">
      <w:pPr>
        <w:pStyle w:val="Stopka"/>
      </w:pPr>
    </w:p>
  </w:footnote>
  <w:footnote w:type="continuationSeparator" w:id="0">
    <w:p w:rsidR="008F2E80" w:rsidRDefault="008F2E80">
      <w:r>
        <w:continuationSeparator/>
      </w:r>
    </w:p>
  </w:footnote>
  <w:footnote w:type="continuationNotice" w:id="1">
    <w:p w:rsidR="008F2E80" w:rsidRDefault="008F2E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6591-6216-4D48-B39B-DE0B7BC6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2017-08-08T07:23:00Z</cp:lastPrinted>
  <dcterms:created xsi:type="dcterms:W3CDTF">2017-03-27T08:03:00Z</dcterms:created>
  <dcterms:modified xsi:type="dcterms:W3CDTF">2017-11-14T11:49:00Z</dcterms:modified>
</cp:coreProperties>
</file>