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</w:t>
      </w:r>
      <w:r w:rsidR="003346CF">
        <w:rPr>
          <w:rFonts w:ascii="Arial" w:hAnsi="Arial" w:cs="Arial"/>
          <w:bCs/>
          <w:sz w:val="18"/>
          <w:szCs w:val="18"/>
        </w:rPr>
        <w:t>2</w:t>
      </w:r>
      <w:r w:rsidR="00595618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.2017</w:t>
      </w:r>
    </w:p>
    <w:p w:rsidR="003346CF" w:rsidRDefault="003346CF" w:rsidP="00444AD9">
      <w:pPr>
        <w:rPr>
          <w:rFonts w:ascii="Arial" w:hAnsi="Arial" w:cs="Arial"/>
          <w:bCs/>
          <w:sz w:val="18"/>
          <w:szCs w:val="18"/>
        </w:rPr>
      </w:pPr>
    </w:p>
    <w:p w:rsidR="00595618" w:rsidRPr="00595618" w:rsidRDefault="00595618" w:rsidP="00595618">
      <w:pPr>
        <w:pStyle w:val="Default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[ </w:t>
      </w:r>
      <w:r w:rsidRPr="00595618">
        <w:rPr>
          <w:rFonts w:eastAsia="Times New Roman"/>
          <w:sz w:val="18"/>
          <w:szCs w:val="18"/>
        </w:rPr>
        <w:t>PRZEBUDOWA PUBLICZNYCH DRÓG POWIATOWYCH nr 2052D, 2054D i 2057D relacji</w:t>
      </w:r>
      <w:r>
        <w:rPr>
          <w:rFonts w:eastAsia="Times New Roman"/>
          <w:sz w:val="18"/>
          <w:szCs w:val="18"/>
        </w:rPr>
        <w:t xml:space="preserve"> </w:t>
      </w:r>
      <w:r w:rsidRPr="00595618">
        <w:rPr>
          <w:rFonts w:eastAsia="Times New Roman"/>
          <w:sz w:val="18"/>
          <w:szCs w:val="18"/>
        </w:rPr>
        <w:t>BRZEZINKA ŚREDZKA –GOSŁAWICE -PRĘŻYCE-LENARTOWICE -KSIĘGINICE – ETAP I</w:t>
      </w:r>
      <w:r>
        <w:rPr>
          <w:rFonts w:eastAsia="Times New Roman"/>
          <w:sz w:val="18"/>
          <w:szCs w:val="18"/>
        </w:rPr>
        <w:t>]</w:t>
      </w:r>
    </w:p>
    <w:p w:rsidR="00444AD9" w:rsidRPr="003346CF" w:rsidRDefault="00444AD9" w:rsidP="003346CF">
      <w:pPr>
        <w:pStyle w:val="Nagwek1"/>
        <w:tabs>
          <w:tab w:val="left" w:pos="2977"/>
        </w:tabs>
        <w:ind w:left="348"/>
        <w:jc w:val="left"/>
        <w:rPr>
          <w:b w:val="0"/>
          <w:sz w:val="18"/>
          <w:szCs w:val="18"/>
        </w:rPr>
      </w:pPr>
      <w:r w:rsidRPr="003346CF">
        <w:rPr>
          <w:b w:val="0"/>
          <w:i/>
          <w:sz w:val="18"/>
          <w:szCs w:val="18"/>
        </w:rPr>
        <w:tab/>
      </w:r>
      <w:r w:rsidRPr="003346CF">
        <w:rPr>
          <w:b w:val="0"/>
          <w:sz w:val="18"/>
          <w:szCs w:val="18"/>
        </w:rPr>
        <w:t xml:space="preserve">  </w:t>
      </w:r>
      <w:r w:rsidRPr="003346CF">
        <w:rPr>
          <w:b w:val="0"/>
          <w:sz w:val="18"/>
          <w:szCs w:val="18"/>
        </w:rPr>
        <w:tab/>
      </w:r>
      <w:r w:rsidRPr="003346CF">
        <w:rPr>
          <w:b w:val="0"/>
          <w:sz w:val="18"/>
          <w:szCs w:val="18"/>
        </w:rPr>
        <w:tab/>
      </w:r>
      <w:r w:rsidRPr="003346CF">
        <w:rPr>
          <w:b w:val="0"/>
          <w:sz w:val="18"/>
          <w:szCs w:val="18"/>
        </w:rPr>
        <w:tab/>
      </w:r>
      <w:r w:rsidRPr="003346CF">
        <w:rPr>
          <w:b w:val="0"/>
          <w:sz w:val="18"/>
          <w:szCs w:val="18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B009A" w:rsidRPr="00444AD9" w:rsidRDefault="004B009A" w:rsidP="00444AD9">
      <w:pPr>
        <w:rPr>
          <w:rFonts w:ascii="Arial" w:hAnsi="Arial" w:cs="Arial"/>
          <w:sz w:val="20"/>
          <w:szCs w:val="20"/>
          <w:lang w:eastAsia="ar-SA"/>
        </w:rPr>
      </w:pP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B009A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</w:t>
      </w:r>
      <w:r w:rsidR="004B009A">
        <w:rPr>
          <w:rFonts w:ascii="Arial" w:hAnsi="Arial" w:cs="Arial"/>
          <w:sz w:val="18"/>
          <w:szCs w:val="18"/>
        </w:rPr>
        <w:t xml:space="preserve">    </w:t>
      </w:r>
      <w:r w:rsidRPr="00444AD9">
        <w:rPr>
          <w:rFonts w:ascii="Arial" w:hAnsi="Arial" w:cs="Arial"/>
          <w:sz w:val="18"/>
          <w:szCs w:val="18"/>
        </w:rPr>
        <w:t>podpis Wykonawcy</w:t>
      </w: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39" w:rsidRDefault="00B16339">
      <w:r>
        <w:separator/>
      </w:r>
    </w:p>
  </w:endnote>
  <w:endnote w:type="continuationSeparator" w:id="0">
    <w:p w:rsidR="00B16339" w:rsidRDefault="00B1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39" w:rsidRDefault="00B16339">
      <w:pPr>
        <w:pStyle w:val="Stopka"/>
      </w:pPr>
    </w:p>
  </w:footnote>
  <w:footnote w:type="continuationSeparator" w:id="0">
    <w:p w:rsidR="00B16339" w:rsidRDefault="00B16339">
      <w:r>
        <w:continuationSeparator/>
      </w:r>
    </w:p>
  </w:footnote>
  <w:footnote w:type="continuationNotice" w:id="1">
    <w:p w:rsidR="00B16339" w:rsidRDefault="00B163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346CF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0879"/>
    <w:rsid w:val="0043686E"/>
    <w:rsid w:val="00444AD9"/>
    <w:rsid w:val="004642F8"/>
    <w:rsid w:val="00464C80"/>
    <w:rsid w:val="00494F13"/>
    <w:rsid w:val="004B009A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95618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53D35"/>
    <w:rsid w:val="00871DFD"/>
    <w:rsid w:val="00880D3E"/>
    <w:rsid w:val="00891129"/>
    <w:rsid w:val="00891B9A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2E80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16339"/>
    <w:rsid w:val="00B2078F"/>
    <w:rsid w:val="00B24E8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0AFC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A4AA-C7BA-40E2-9677-1F70E9A7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1285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16</cp:revision>
  <cp:lastPrinted>2017-08-08T07:23:00Z</cp:lastPrinted>
  <dcterms:created xsi:type="dcterms:W3CDTF">2017-03-27T08:03:00Z</dcterms:created>
  <dcterms:modified xsi:type="dcterms:W3CDTF">2017-12-05T12:48:00Z</dcterms:modified>
</cp:coreProperties>
</file>